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046"/>
        <w:gridCol w:w="5818"/>
      </w:tblGrid>
      <w:tr w:rsidR="00B375CC" w:rsidRPr="003150C1" w:rsidTr="00DA57D6">
        <w:tc>
          <w:tcPr>
            <w:tcW w:w="594" w:type="dxa"/>
          </w:tcPr>
          <w:p w:rsidR="00B375CC" w:rsidRPr="003150C1" w:rsidRDefault="00B375CC" w:rsidP="00DA57D6">
            <w:pPr>
              <w:jc w:val="both"/>
              <w:rPr>
                <w:sz w:val="28"/>
                <w:szCs w:val="28"/>
              </w:rPr>
            </w:pPr>
            <w:r>
              <w:rPr>
                <w:sz w:val="28"/>
                <w:szCs w:val="28"/>
              </w:rPr>
              <w:t>Item No.</w:t>
            </w:r>
          </w:p>
        </w:tc>
        <w:tc>
          <w:tcPr>
            <w:tcW w:w="3087" w:type="dxa"/>
          </w:tcPr>
          <w:p w:rsidR="00B375CC" w:rsidRPr="003150C1" w:rsidRDefault="00B375CC" w:rsidP="00DA57D6">
            <w:pPr>
              <w:jc w:val="both"/>
              <w:rPr>
                <w:sz w:val="28"/>
                <w:szCs w:val="28"/>
              </w:rPr>
            </w:pPr>
            <w:r>
              <w:rPr>
                <w:sz w:val="28"/>
                <w:szCs w:val="28"/>
              </w:rPr>
              <w:t>Name of Project</w:t>
            </w:r>
          </w:p>
        </w:tc>
        <w:tc>
          <w:tcPr>
            <w:tcW w:w="5913" w:type="dxa"/>
          </w:tcPr>
          <w:p w:rsidR="00B375CC" w:rsidRPr="003150C1" w:rsidRDefault="00B375CC" w:rsidP="00DA57D6">
            <w:pPr>
              <w:jc w:val="both"/>
              <w:rPr>
                <w:sz w:val="28"/>
                <w:szCs w:val="28"/>
              </w:rPr>
            </w:pPr>
            <w:r>
              <w:rPr>
                <w:sz w:val="28"/>
                <w:szCs w:val="28"/>
              </w:rPr>
              <w:t xml:space="preserve">Introduction of the inductively coupled plasma atomic emission spectrometer (ICP-AES) into activities of the </w:t>
            </w:r>
            <w:proofErr w:type="spellStart"/>
            <w:r>
              <w:rPr>
                <w:sz w:val="28"/>
                <w:szCs w:val="28"/>
              </w:rPr>
              <w:t>chemico</w:t>
            </w:r>
            <w:proofErr w:type="spellEnd"/>
            <w:r>
              <w:rPr>
                <w:sz w:val="28"/>
                <w:szCs w:val="28"/>
              </w:rPr>
              <w:t xml:space="preserve">-bacteriological laboratory of the </w:t>
            </w:r>
            <w:proofErr w:type="spellStart"/>
            <w:r>
              <w:rPr>
                <w:sz w:val="28"/>
                <w:szCs w:val="28"/>
              </w:rPr>
              <w:t>Minskvodoprovod</w:t>
            </w:r>
            <w:proofErr w:type="spellEnd"/>
            <w:r>
              <w:rPr>
                <w:sz w:val="28"/>
                <w:szCs w:val="28"/>
              </w:rPr>
              <w:t xml:space="preserve"> Production Facilities (</w:t>
            </w:r>
            <w:proofErr w:type="spellStart"/>
            <w:r w:rsidR="00047BDD" w:rsidRPr="00047BDD">
              <w:rPr>
                <w:sz w:val="28"/>
                <w:szCs w:val="28"/>
              </w:rPr>
              <w:t>chemico</w:t>
            </w:r>
            <w:proofErr w:type="spellEnd"/>
            <w:r w:rsidR="00047BDD" w:rsidRPr="00047BDD">
              <w:rPr>
                <w:sz w:val="28"/>
                <w:szCs w:val="28"/>
              </w:rPr>
              <w:t>-bacteriological laboratory</w:t>
            </w:r>
            <w:r>
              <w:rPr>
                <w:sz w:val="28"/>
                <w:szCs w:val="28"/>
              </w:rPr>
              <w:t>)</w:t>
            </w:r>
          </w:p>
        </w:tc>
      </w:tr>
      <w:tr w:rsidR="00B375CC" w:rsidRPr="003150C1" w:rsidTr="00DA57D6">
        <w:tc>
          <w:tcPr>
            <w:tcW w:w="594" w:type="dxa"/>
          </w:tcPr>
          <w:p w:rsidR="00B375CC" w:rsidRPr="003150C1" w:rsidRDefault="00B375CC" w:rsidP="00DA57D6">
            <w:pPr>
              <w:jc w:val="both"/>
              <w:rPr>
                <w:sz w:val="28"/>
                <w:szCs w:val="28"/>
              </w:rPr>
            </w:pPr>
            <w:r>
              <w:rPr>
                <w:sz w:val="28"/>
                <w:szCs w:val="28"/>
              </w:rPr>
              <w:t>1</w:t>
            </w:r>
          </w:p>
        </w:tc>
        <w:tc>
          <w:tcPr>
            <w:tcW w:w="3087" w:type="dxa"/>
          </w:tcPr>
          <w:p w:rsidR="00B375CC" w:rsidRPr="003150C1" w:rsidRDefault="00B375CC" w:rsidP="00DA57D6">
            <w:pPr>
              <w:jc w:val="both"/>
              <w:rPr>
                <w:sz w:val="28"/>
                <w:szCs w:val="28"/>
              </w:rPr>
            </w:pPr>
            <w:r>
              <w:rPr>
                <w:sz w:val="28"/>
                <w:szCs w:val="28"/>
              </w:rPr>
              <w:t>Term of implementation of the project</w:t>
            </w:r>
          </w:p>
        </w:tc>
        <w:tc>
          <w:tcPr>
            <w:tcW w:w="5913" w:type="dxa"/>
          </w:tcPr>
          <w:p w:rsidR="00B375CC" w:rsidRPr="003150C1" w:rsidRDefault="00B375CC" w:rsidP="00DA57D6">
            <w:pPr>
              <w:jc w:val="both"/>
              <w:rPr>
                <w:sz w:val="28"/>
                <w:szCs w:val="28"/>
                <w:highlight w:val="yellow"/>
              </w:rPr>
            </w:pPr>
            <w:r>
              <w:rPr>
                <w:sz w:val="28"/>
                <w:szCs w:val="28"/>
              </w:rPr>
              <w:t>2023</w:t>
            </w:r>
          </w:p>
        </w:tc>
      </w:tr>
      <w:tr w:rsidR="00B375CC" w:rsidRPr="003150C1" w:rsidTr="00DA57D6">
        <w:tc>
          <w:tcPr>
            <w:tcW w:w="594" w:type="dxa"/>
          </w:tcPr>
          <w:p w:rsidR="00B375CC" w:rsidRPr="003150C1" w:rsidRDefault="00B375CC" w:rsidP="00DA57D6">
            <w:pPr>
              <w:jc w:val="both"/>
              <w:rPr>
                <w:sz w:val="28"/>
                <w:szCs w:val="28"/>
              </w:rPr>
            </w:pPr>
            <w:r>
              <w:rPr>
                <w:sz w:val="28"/>
                <w:szCs w:val="28"/>
              </w:rPr>
              <w:t>2</w:t>
            </w:r>
          </w:p>
        </w:tc>
        <w:tc>
          <w:tcPr>
            <w:tcW w:w="3087" w:type="dxa"/>
          </w:tcPr>
          <w:p w:rsidR="00B375CC" w:rsidRPr="003150C1" w:rsidRDefault="00B375CC" w:rsidP="00DA57D6">
            <w:pPr>
              <w:jc w:val="both"/>
              <w:rPr>
                <w:sz w:val="28"/>
                <w:szCs w:val="28"/>
              </w:rPr>
            </w:pPr>
            <w:r>
              <w:rPr>
                <w:sz w:val="28"/>
                <w:szCs w:val="28"/>
              </w:rPr>
              <w:t>Applicant organisation proposing the project</w:t>
            </w:r>
          </w:p>
        </w:tc>
        <w:tc>
          <w:tcPr>
            <w:tcW w:w="5913" w:type="dxa"/>
          </w:tcPr>
          <w:p w:rsidR="00B375CC" w:rsidRPr="003150C1" w:rsidRDefault="00B375CC" w:rsidP="00D40221">
            <w:pPr>
              <w:rPr>
                <w:sz w:val="28"/>
                <w:szCs w:val="28"/>
              </w:rPr>
            </w:pPr>
            <w:r>
              <w:rPr>
                <w:sz w:val="28"/>
                <w:szCs w:val="28"/>
              </w:rPr>
              <w:t>MINSKVODO</w:t>
            </w:r>
            <w:r w:rsidR="00685C6D">
              <w:rPr>
                <w:sz w:val="28"/>
                <w:szCs w:val="28"/>
              </w:rPr>
              <w:t>K</w:t>
            </w:r>
            <w:r>
              <w:rPr>
                <w:sz w:val="28"/>
                <w:szCs w:val="28"/>
              </w:rPr>
              <w:t>ANAL UE</w:t>
            </w:r>
          </w:p>
          <w:p w:rsidR="00B375CC" w:rsidRPr="003150C1" w:rsidRDefault="00B375CC" w:rsidP="00DA57D6">
            <w:pPr>
              <w:jc w:val="both"/>
              <w:rPr>
                <w:sz w:val="28"/>
                <w:szCs w:val="28"/>
              </w:rPr>
            </w:pPr>
          </w:p>
        </w:tc>
      </w:tr>
      <w:tr w:rsidR="00B375CC" w:rsidRPr="003150C1" w:rsidTr="00DA57D6">
        <w:tc>
          <w:tcPr>
            <w:tcW w:w="594" w:type="dxa"/>
          </w:tcPr>
          <w:p w:rsidR="00B375CC" w:rsidRPr="003150C1" w:rsidRDefault="00B375CC" w:rsidP="00DA57D6">
            <w:pPr>
              <w:jc w:val="both"/>
              <w:rPr>
                <w:sz w:val="28"/>
                <w:szCs w:val="28"/>
              </w:rPr>
            </w:pPr>
            <w:r>
              <w:rPr>
                <w:sz w:val="28"/>
                <w:szCs w:val="28"/>
              </w:rPr>
              <w:t>3</w:t>
            </w:r>
          </w:p>
        </w:tc>
        <w:tc>
          <w:tcPr>
            <w:tcW w:w="3087" w:type="dxa"/>
          </w:tcPr>
          <w:p w:rsidR="00B375CC" w:rsidRPr="003150C1" w:rsidRDefault="00B375CC" w:rsidP="00DA57D6">
            <w:pPr>
              <w:jc w:val="both"/>
              <w:rPr>
                <w:sz w:val="28"/>
                <w:szCs w:val="28"/>
              </w:rPr>
            </w:pPr>
            <w:r>
              <w:rPr>
                <w:sz w:val="28"/>
                <w:szCs w:val="28"/>
              </w:rPr>
              <w:t>Objectives of the Project</w:t>
            </w:r>
          </w:p>
        </w:tc>
        <w:tc>
          <w:tcPr>
            <w:tcW w:w="5913" w:type="dxa"/>
          </w:tcPr>
          <w:p w:rsidR="00B375CC" w:rsidRPr="003150C1" w:rsidRDefault="00B375CC" w:rsidP="00DA57D6">
            <w:pPr>
              <w:jc w:val="both"/>
              <w:rPr>
                <w:sz w:val="28"/>
                <w:szCs w:val="28"/>
              </w:rPr>
            </w:pPr>
            <w:r>
              <w:rPr>
                <w:sz w:val="28"/>
                <w:szCs w:val="28"/>
              </w:rPr>
              <w:t xml:space="preserve">Reducing the labour intensity of the process of determining a number of metals, improving the accuracy, reproducibility of test results, reducing the costs due to the possibility of determining the groups of indicators when performing the production control of underground, surface and drinking water in the city of </w:t>
            </w:r>
            <w:smartTag w:uri="urn:schemas-microsoft-com:office:smarttags" w:element="place">
              <w:smartTag w:uri="urn:schemas-microsoft-com:office:smarttags" w:element="City">
                <w:r>
                  <w:rPr>
                    <w:sz w:val="28"/>
                    <w:szCs w:val="28"/>
                  </w:rPr>
                  <w:t>Minsk</w:t>
                </w:r>
              </w:smartTag>
            </w:smartTag>
          </w:p>
        </w:tc>
      </w:tr>
      <w:tr w:rsidR="00B375CC" w:rsidRPr="003150C1" w:rsidTr="00DA57D6">
        <w:tc>
          <w:tcPr>
            <w:tcW w:w="594" w:type="dxa"/>
          </w:tcPr>
          <w:p w:rsidR="00B375CC" w:rsidRPr="003150C1" w:rsidRDefault="00B375CC" w:rsidP="00DA57D6">
            <w:pPr>
              <w:jc w:val="both"/>
              <w:rPr>
                <w:sz w:val="28"/>
                <w:szCs w:val="28"/>
              </w:rPr>
            </w:pPr>
            <w:r>
              <w:rPr>
                <w:sz w:val="28"/>
                <w:szCs w:val="28"/>
              </w:rPr>
              <w:t>4</w:t>
            </w:r>
          </w:p>
        </w:tc>
        <w:tc>
          <w:tcPr>
            <w:tcW w:w="3087" w:type="dxa"/>
          </w:tcPr>
          <w:p w:rsidR="00B375CC" w:rsidRPr="003150C1" w:rsidRDefault="00B375CC" w:rsidP="00DA57D6">
            <w:pPr>
              <w:jc w:val="both"/>
              <w:rPr>
                <w:sz w:val="28"/>
                <w:szCs w:val="28"/>
              </w:rPr>
            </w:pPr>
            <w:r>
              <w:rPr>
                <w:sz w:val="28"/>
                <w:szCs w:val="28"/>
              </w:rPr>
              <w:t>Tasks planned to be performed within the framework of the project implementation</w:t>
            </w:r>
          </w:p>
        </w:tc>
        <w:tc>
          <w:tcPr>
            <w:tcW w:w="5913" w:type="dxa"/>
          </w:tcPr>
          <w:p w:rsidR="00B375CC" w:rsidRPr="003150C1" w:rsidRDefault="00B375CC" w:rsidP="00DA57D6">
            <w:pPr>
              <w:jc w:val="both"/>
              <w:rPr>
                <w:sz w:val="28"/>
                <w:szCs w:val="28"/>
              </w:rPr>
            </w:pPr>
            <w:r>
              <w:rPr>
                <w:sz w:val="28"/>
                <w:szCs w:val="28"/>
              </w:rPr>
              <w:t xml:space="preserve">1. Purchase (hereinafter referred to as AES) for testing of drinking and natural water in </w:t>
            </w:r>
            <w:smartTag w:uri="urn:schemas-microsoft-com:office:smarttags" w:element="place">
              <w:smartTag w:uri="urn:schemas-microsoft-com:office:smarttags" w:element="City">
                <w:r>
                  <w:rPr>
                    <w:sz w:val="28"/>
                    <w:szCs w:val="28"/>
                  </w:rPr>
                  <w:t>Minsk</w:t>
                </w:r>
              </w:smartTag>
            </w:smartTag>
            <w:r>
              <w:rPr>
                <w:sz w:val="28"/>
                <w:szCs w:val="28"/>
              </w:rPr>
              <w:t xml:space="preserve"> for the determination of metals</w:t>
            </w:r>
          </w:p>
          <w:p w:rsidR="00B375CC" w:rsidRPr="00047BDD" w:rsidRDefault="00B375CC" w:rsidP="00047BDD">
            <w:pPr>
              <w:jc w:val="both"/>
              <w:rPr>
                <w:sz w:val="28"/>
                <w:szCs w:val="28"/>
                <w:lang w:val="en-US"/>
              </w:rPr>
            </w:pPr>
            <w:r>
              <w:rPr>
                <w:sz w:val="28"/>
                <w:szCs w:val="28"/>
              </w:rPr>
              <w:t xml:space="preserve">2. Introduction </w:t>
            </w:r>
            <w:bookmarkStart w:id="0" w:name="_Hlk101356809"/>
            <w:r>
              <w:rPr>
                <w:sz w:val="28"/>
                <w:szCs w:val="28"/>
              </w:rPr>
              <w:t>of the Inductively coupled plasma atomic emission spectrometer into the</w:t>
            </w:r>
            <w:bookmarkEnd w:id="0"/>
            <w:r>
              <w:rPr>
                <w:sz w:val="28"/>
                <w:szCs w:val="28"/>
              </w:rPr>
              <w:t xml:space="preserve">  activities</w:t>
            </w:r>
            <w:r w:rsidR="00047BDD" w:rsidRPr="00047BDD">
              <w:rPr>
                <w:sz w:val="28"/>
                <w:szCs w:val="28"/>
                <w:lang w:val="en-US"/>
              </w:rPr>
              <w:t xml:space="preserve"> </w:t>
            </w:r>
            <w:r w:rsidR="00047BDD">
              <w:rPr>
                <w:sz w:val="28"/>
                <w:szCs w:val="28"/>
                <w:lang w:val="en-US"/>
              </w:rPr>
              <w:t xml:space="preserve">of the </w:t>
            </w:r>
            <w:proofErr w:type="spellStart"/>
            <w:r w:rsidR="00047BDD" w:rsidRPr="00047BDD">
              <w:rPr>
                <w:sz w:val="28"/>
                <w:szCs w:val="28"/>
                <w:lang w:val="en-US"/>
              </w:rPr>
              <w:t>chemico</w:t>
            </w:r>
            <w:proofErr w:type="spellEnd"/>
            <w:r w:rsidR="00047BDD" w:rsidRPr="00047BDD">
              <w:rPr>
                <w:sz w:val="28"/>
                <w:szCs w:val="28"/>
                <w:lang w:val="en-US"/>
              </w:rPr>
              <w:t xml:space="preserve">-bacteriological laboratory </w:t>
            </w:r>
          </w:p>
        </w:tc>
      </w:tr>
      <w:tr w:rsidR="00B375CC" w:rsidRPr="003150C1" w:rsidTr="00DA57D6">
        <w:trPr>
          <w:trHeight w:val="605"/>
        </w:trPr>
        <w:tc>
          <w:tcPr>
            <w:tcW w:w="594" w:type="dxa"/>
          </w:tcPr>
          <w:p w:rsidR="00B375CC" w:rsidRPr="003150C1" w:rsidRDefault="00B375CC" w:rsidP="00DA57D6">
            <w:pPr>
              <w:jc w:val="both"/>
              <w:rPr>
                <w:sz w:val="28"/>
                <w:szCs w:val="28"/>
              </w:rPr>
            </w:pPr>
            <w:r>
              <w:rPr>
                <w:sz w:val="28"/>
                <w:szCs w:val="28"/>
              </w:rPr>
              <w:t>5</w:t>
            </w:r>
          </w:p>
        </w:tc>
        <w:tc>
          <w:tcPr>
            <w:tcW w:w="3087" w:type="dxa"/>
          </w:tcPr>
          <w:p w:rsidR="00B375CC" w:rsidRPr="003150C1" w:rsidRDefault="00B375CC" w:rsidP="00DA57D6">
            <w:pPr>
              <w:jc w:val="both"/>
              <w:rPr>
                <w:sz w:val="28"/>
                <w:szCs w:val="28"/>
              </w:rPr>
            </w:pPr>
            <w:r>
              <w:rPr>
                <w:sz w:val="28"/>
                <w:szCs w:val="28"/>
              </w:rPr>
              <w:t>Target groups</w:t>
            </w:r>
          </w:p>
        </w:tc>
        <w:tc>
          <w:tcPr>
            <w:tcW w:w="5913" w:type="dxa"/>
          </w:tcPr>
          <w:p w:rsidR="00B375CC" w:rsidRPr="003150C1" w:rsidRDefault="00B375CC" w:rsidP="00DA57D6">
            <w:pPr>
              <w:jc w:val="both"/>
              <w:rPr>
                <w:sz w:val="28"/>
                <w:szCs w:val="28"/>
              </w:rPr>
            </w:pPr>
            <w:proofErr w:type="spellStart"/>
            <w:r>
              <w:rPr>
                <w:sz w:val="28"/>
                <w:szCs w:val="28"/>
              </w:rPr>
              <w:t>Minskvodoprovod</w:t>
            </w:r>
            <w:proofErr w:type="spellEnd"/>
            <w:r>
              <w:rPr>
                <w:sz w:val="28"/>
                <w:szCs w:val="28"/>
              </w:rPr>
              <w:t xml:space="preserve"> Production Facilities</w:t>
            </w:r>
          </w:p>
        </w:tc>
      </w:tr>
      <w:tr w:rsidR="00B375CC" w:rsidRPr="003150C1" w:rsidTr="00DA57D6">
        <w:tc>
          <w:tcPr>
            <w:tcW w:w="594" w:type="dxa"/>
          </w:tcPr>
          <w:p w:rsidR="00B375CC" w:rsidRPr="003150C1" w:rsidRDefault="00B375CC" w:rsidP="00DA57D6">
            <w:pPr>
              <w:jc w:val="both"/>
              <w:rPr>
                <w:sz w:val="28"/>
                <w:szCs w:val="28"/>
              </w:rPr>
            </w:pPr>
            <w:r>
              <w:rPr>
                <w:sz w:val="28"/>
                <w:szCs w:val="28"/>
              </w:rPr>
              <w:t>6</w:t>
            </w:r>
          </w:p>
        </w:tc>
        <w:tc>
          <w:tcPr>
            <w:tcW w:w="3087" w:type="dxa"/>
          </w:tcPr>
          <w:p w:rsidR="00B375CC" w:rsidRPr="003150C1" w:rsidRDefault="00B375CC" w:rsidP="00DA57D6">
            <w:pPr>
              <w:jc w:val="both"/>
              <w:rPr>
                <w:sz w:val="28"/>
                <w:szCs w:val="28"/>
              </w:rPr>
            </w:pPr>
            <w:r>
              <w:rPr>
                <w:sz w:val="28"/>
                <w:szCs w:val="28"/>
              </w:rPr>
              <w:t>Brief description of the measures within the project</w:t>
            </w:r>
          </w:p>
        </w:tc>
        <w:tc>
          <w:tcPr>
            <w:tcW w:w="5913" w:type="dxa"/>
          </w:tcPr>
          <w:p w:rsidR="00B375CC" w:rsidRPr="003150C1" w:rsidRDefault="00B375CC" w:rsidP="00DA57D6">
            <w:pPr>
              <w:jc w:val="both"/>
              <w:rPr>
                <w:sz w:val="28"/>
                <w:szCs w:val="28"/>
              </w:rPr>
            </w:pPr>
            <w:r>
              <w:rPr>
                <w:sz w:val="28"/>
                <w:szCs w:val="28"/>
              </w:rPr>
              <w:t>1. Purchase of the AES</w:t>
            </w:r>
          </w:p>
          <w:p w:rsidR="00B375CC" w:rsidRPr="003150C1" w:rsidRDefault="00B375CC" w:rsidP="00DA57D6">
            <w:pPr>
              <w:jc w:val="both"/>
              <w:rPr>
                <w:sz w:val="28"/>
                <w:szCs w:val="28"/>
              </w:rPr>
            </w:pPr>
            <w:r>
              <w:rPr>
                <w:sz w:val="28"/>
                <w:szCs w:val="28"/>
              </w:rPr>
              <w:t>2. Installation and set-up of the AES</w:t>
            </w:r>
          </w:p>
          <w:p w:rsidR="00B375CC" w:rsidRPr="003150C1" w:rsidRDefault="00B375CC" w:rsidP="00DA57D6">
            <w:pPr>
              <w:jc w:val="both"/>
              <w:rPr>
                <w:sz w:val="28"/>
                <w:szCs w:val="28"/>
              </w:rPr>
            </w:pPr>
            <w:r>
              <w:rPr>
                <w:sz w:val="28"/>
                <w:szCs w:val="28"/>
              </w:rPr>
              <w:t>3. Introduction of the procedure for testing the water samples in the AES</w:t>
            </w:r>
          </w:p>
          <w:p w:rsidR="00B375CC" w:rsidRPr="003150C1" w:rsidRDefault="00B375CC" w:rsidP="00DA57D6">
            <w:pPr>
              <w:jc w:val="both"/>
              <w:rPr>
                <w:sz w:val="28"/>
                <w:szCs w:val="28"/>
              </w:rPr>
            </w:pPr>
            <w:r>
              <w:rPr>
                <w:sz w:val="28"/>
                <w:szCs w:val="28"/>
              </w:rPr>
              <w:t>4. Training of the personnel</w:t>
            </w:r>
          </w:p>
        </w:tc>
      </w:tr>
      <w:tr w:rsidR="00B375CC" w:rsidRPr="003150C1" w:rsidTr="00DA57D6">
        <w:tc>
          <w:tcPr>
            <w:tcW w:w="594" w:type="dxa"/>
          </w:tcPr>
          <w:p w:rsidR="00B375CC" w:rsidRPr="003150C1" w:rsidRDefault="00B375CC" w:rsidP="00DA57D6">
            <w:pPr>
              <w:jc w:val="both"/>
              <w:rPr>
                <w:sz w:val="28"/>
                <w:szCs w:val="28"/>
              </w:rPr>
            </w:pPr>
            <w:r>
              <w:rPr>
                <w:sz w:val="28"/>
                <w:szCs w:val="28"/>
              </w:rPr>
              <w:t>7</w:t>
            </w:r>
          </w:p>
        </w:tc>
        <w:tc>
          <w:tcPr>
            <w:tcW w:w="3087" w:type="dxa"/>
          </w:tcPr>
          <w:p w:rsidR="00B375CC" w:rsidRPr="003150C1" w:rsidRDefault="00B375CC" w:rsidP="00DA57D6">
            <w:pPr>
              <w:jc w:val="both"/>
              <w:rPr>
                <w:sz w:val="28"/>
                <w:szCs w:val="28"/>
              </w:rPr>
            </w:pPr>
            <w:r>
              <w:rPr>
                <w:sz w:val="28"/>
                <w:szCs w:val="28"/>
              </w:rPr>
              <w:t>Total volume of financing</w:t>
            </w:r>
          </w:p>
        </w:tc>
        <w:tc>
          <w:tcPr>
            <w:tcW w:w="5913" w:type="dxa"/>
          </w:tcPr>
          <w:p w:rsidR="00B375CC" w:rsidRPr="003150C1" w:rsidRDefault="00B375CC" w:rsidP="00DA57D6">
            <w:pPr>
              <w:jc w:val="both"/>
              <w:rPr>
                <w:sz w:val="28"/>
                <w:szCs w:val="28"/>
              </w:rPr>
            </w:pPr>
            <w:r>
              <w:rPr>
                <w:sz w:val="28"/>
                <w:szCs w:val="28"/>
              </w:rPr>
              <w:t>Approximately 168,000 US dollars</w:t>
            </w:r>
          </w:p>
        </w:tc>
      </w:tr>
      <w:tr w:rsidR="00B375CC" w:rsidRPr="003150C1" w:rsidTr="00DA57D6">
        <w:tc>
          <w:tcPr>
            <w:tcW w:w="594" w:type="dxa"/>
          </w:tcPr>
          <w:p w:rsidR="00B375CC" w:rsidRPr="003150C1" w:rsidRDefault="00B375CC" w:rsidP="00DA57D6">
            <w:pPr>
              <w:jc w:val="both"/>
              <w:rPr>
                <w:sz w:val="28"/>
                <w:szCs w:val="28"/>
              </w:rPr>
            </w:pPr>
            <w:r>
              <w:rPr>
                <w:sz w:val="28"/>
                <w:szCs w:val="28"/>
              </w:rPr>
              <w:t>8</w:t>
            </w:r>
          </w:p>
        </w:tc>
        <w:tc>
          <w:tcPr>
            <w:tcW w:w="3087" w:type="dxa"/>
          </w:tcPr>
          <w:p w:rsidR="00B375CC" w:rsidRPr="003150C1" w:rsidRDefault="00B375CC" w:rsidP="00DA57D6">
            <w:pPr>
              <w:jc w:val="both"/>
              <w:rPr>
                <w:sz w:val="28"/>
                <w:szCs w:val="28"/>
              </w:rPr>
            </w:pPr>
            <w:r>
              <w:rPr>
                <w:sz w:val="28"/>
                <w:szCs w:val="28"/>
              </w:rPr>
              <w:t>Source of financing</w:t>
            </w:r>
          </w:p>
        </w:tc>
        <w:tc>
          <w:tcPr>
            <w:tcW w:w="5913" w:type="dxa"/>
          </w:tcPr>
          <w:p w:rsidR="00B375CC" w:rsidRPr="003150C1" w:rsidRDefault="00B375CC" w:rsidP="00DA57D6">
            <w:pPr>
              <w:jc w:val="both"/>
              <w:rPr>
                <w:sz w:val="28"/>
                <w:szCs w:val="28"/>
              </w:rPr>
            </w:pPr>
            <w:r>
              <w:rPr>
                <w:sz w:val="28"/>
                <w:szCs w:val="28"/>
              </w:rPr>
              <w:t>Volume of financing (in US dollars)</w:t>
            </w:r>
          </w:p>
        </w:tc>
      </w:tr>
      <w:tr w:rsidR="00B375CC" w:rsidRPr="003150C1" w:rsidTr="00DA57D6">
        <w:tc>
          <w:tcPr>
            <w:tcW w:w="594" w:type="dxa"/>
          </w:tcPr>
          <w:p w:rsidR="00B375CC" w:rsidRPr="003150C1" w:rsidRDefault="00B375CC" w:rsidP="00DA57D6">
            <w:pPr>
              <w:jc w:val="both"/>
              <w:rPr>
                <w:sz w:val="28"/>
                <w:szCs w:val="28"/>
              </w:rPr>
            </w:pPr>
          </w:p>
        </w:tc>
        <w:tc>
          <w:tcPr>
            <w:tcW w:w="3087" w:type="dxa"/>
          </w:tcPr>
          <w:p w:rsidR="00B375CC" w:rsidRPr="003150C1" w:rsidRDefault="00B375CC" w:rsidP="00DA57D6">
            <w:pPr>
              <w:jc w:val="both"/>
              <w:rPr>
                <w:sz w:val="28"/>
                <w:szCs w:val="28"/>
              </w:rPr>
            </w:pPr>
            <w:r>
              <w:rPr>
                <w:sz w:val="28"/>
                <w:szCs w:val="28"/>
              </w:rPr>
              <w:t>Donor’s funds</w:t>
            </w:r>
          </w:p>
        </w:tc>
        <w:tc>
          <w:tcPr>
            <w:tcW w:w="5913" w:type="dxa"/>
          </w:tcPr>
          <w:p w:rsidR="00B375CC" w:rsidRPr="003150C1" w:rsidRDefault="00B375CC" w:rsidP="00DA57D6">
            <w:pPr>
              <w:jc w:val="both"/>
              <w:rPr>
                <w:sz w:val="28"/>
                <w:szCs w:val="28"/>
              </w:rPr>
            </w:pPr>
            <w:r>
              <w:rPr>
                <w:sz w:val="28"/>
                <w:szCs w:val="28"/>
              </w:rPr>
              <w:t>168,000 US dollars</w:t>
            </w:r>
          </w:p>
        </w:tc>
      </w:tr>
      <w:tr w:rsidR="00B375CC" w:rsidRPr="003150C1" w:rsidTr="00DA57D6">
        <w:tc>
          <w:tcPr>
            <w:tcW w:w="594" w:type="dxa"/>
          </w:tcPr>
          <w:p w:rsidR="00B375CC" w:rsidRPr="003150C1" w:rsidRDefault="00B375CC" w:rsidP="00DA57D6">
            <w:pPr>
              <w:jc w:val="both"/>
              <w:rPr>
                <w:sz w:val="28"/>
                <w:szCs w:val="28"/>
              </w:rPr>
            </w:pPr>
          </w:p>
        </w:tc>
        <w:tc>
          <w:tcPr>
            <w:tcW w:w="3087" w:type="dxa"/>
          </w:tcPr>
          <w:p w:rsidR="00B375CC" w:rsidRPr="003150C1" w:rsidRDefault="00B375CC" w:rsidP="00DA57D6">
            <w:pPr>
              <w:jc w:val="both"/>
              <w:rPr>
                <w:sz w:val="28"/>
                <w:szCs w:val="28"/>
              </w:rPr>
            </w:pPr>
            <w:r>
              <w:rPr>
                <w:sz w:val="28"/>
                <w:szCs w:val="28"/>
              </w:rPr>
              <w:t>Co-financing</w:t>
            </w:r>
          </w:p>
        </w:tc>
        <w:tc>
          <w:tcPr>
            <w:tcW w:w="5913" w:type="dxa"/>
          </w:tcPr>
          <w:p w:rsidR="00B375CC" w:rsidRPr="003150C1" w:rsidRDefault="00B375CC" w:rsidP="00DA57D6">
            <w:pPr>
              <w:jc w:val="both"/>
              <w:rPr>
                <w:sz w:val="28"/>
                <w:szCs w:val="28"/>
              </w:rPr>
            </w:pPr>
            <w:r>
              <w:rPr>
                <w:sz w:val="28"/>
                <w:szCs w:val="28"/>
              </w:rPr>
              <w:t>1% for training the personnel that is 1,680 US dollars</w:t>
            </w:r>
          </w:p>
        </w:tc>
      </w:tr>
      <w:tr w:rsidR="00B375CC" w:rsidRPr="003150C1" w:rsidTr="00DA57D6">
        <w:tc>
          <w:tcPr>
            <w:tcW w:w="594" w:type="dxa"/>
          </w:tcPr>
          <w:p w:rsidR="00B375CC" w:rsidRPr="003150C1" w:rsidRDefault="00B375CC" w:rsidP="00DA57D6">
            <w:pPr>
              <w:jc w:val="both"/>
              <w:rPr>
                <w:sz w:val="28"/>
                <w:szCs w:val="28"/>
              </w:rPr>
            </w:pPr>
            <w:r>
              <w:rPr>
                <w:sz w:val="28"/>
                <w:szCs w:val="28"/>
              </w:rPr>
              <w:t>9</w:t>
            </w:r>
          </w:p>
        </w:tc>
        <w:tc>
          <w:tcPr>
            <w:tcW w:w="3087" w:type="dxa"/>
          </w:tcPr>
          <w:p w:rsidR="00B375CC" w:rsidRPr="003150C1" w:rsidRDefault="00B375CC" w:rsidP="00DA57D6">
            <w:pPr>
              <w:jc w:val="both"/>
              <w:rPr>
                <w:sz w:val="28"/>
                <w:szCs w:val="28"/>
              </w:rPr>
            </w:pPr>
            <w:r>
              <w:rPr>
                <w:sz w:val="28"/>
                <w:szCs w:val="28"/>
              </w:rPr>
              <w:t>Project implementation place (region/district, city)</w:t>
            </w:r>
          </w:p>
        </w:tc>
        <w:tc>
          <w:tcPr>
            <w:tcW w:w="5913" w:type="dxa"/>
          </w:tcPr>
          <w:p w:rsidR="00B375CC" w:rsidRPr="003150C1" w:rsidRDefault="00B375CC" w:rsidP="00DA57D6">
            <w:pPr>
              <w:jc w:val="both"/>
              <w:rPr>
                <w:sz w:val="28"/>
                <w:szCs w:val="28"/>
              </w:rPr>
            </w:pPr>
            <w:r>
              <w:rPr>
                <w:sz w:val="28"/>
                <w:szCs w:val="28"/>
              </w:rPr>
              <w:t xml:space="preserve">City of </w:t>
            </w:r>
            <w:smartTag w:uri="urn:schemas-microsoft-com:office:smarttags" w:element="place">
              <w:smartTag w:uri="urn:schemas-microsoft-com:office:smarttags" w:element="City">
                <w:r>
                  <w:rPr>
                    <w:sz w:val="28"/>
                    <w:szCs w:val="28"/>
                  </w:rPr>
                  <w:t>Minsk</w:t>
                </w:r>
              </w:smartTag>
            </w:smartTag>
          </w:p>
        </w:tc>
      </w:tr>
      <w:tr w:rsidR="00B375CC" w:rsidRPr="003150C1" w:rsidTr="00DA57D6">
        <w:trPr>
          <w:trHeight w:val="1549"/>
        </w:trPr>
        <w:tc>
          <w:tcPr>
            <w:tcW w:w="594" w:type="dxa"/>
          </w:tcPr>
          <w:p w:rsidR="00B375CC" w:rsidRPr="003150C1" w:rsidRDefault="00B375CC" w:rsidP="00DA57D6">
            <w:pPr>
              <w:jc w:val="both"/>
              <w:rPr>
                <w:sz w:val="28"/>
                <w:szCs w:val="28"/>
              </w:rPr>
            </w:pPr>
            <w:r>
              <w:rPr>
                <w:sz w:val="28"/>
                <w:szCs w:val="28"/>
              </w:rPr>
              <w:t>10</w:t>
            </w:r>
          </w:p>
        </w:tc>
        <w:tc>
          <w:tcPr>
            <w:tcW w:w="3087" w:type="dxa"/>
          </w:tcPr>
          <w:p w:rsidR="00B375CC" w:rsidRPr="003150C1" w:rsidRDefault="00B375CC" w:rsidP="00DA57D6">
            <w:pPr>
              <w:jc w:val="both"/>
              <w:rPr>
                <w:sz w:val="28"/>
                <w:szCs w:val="28"/>
              </w:rPr>
            </w:pPr>
            <w:r>
              <w:rPr>
                <w:sz w:val="28"/>
                <w:szCs w:val="28"/>
              </w:rPr>
              <w:t>Contact person: Initials, surname, position, phone, e-mail address</w:t>
            </w:r>
          </w:p>
        </w:tc>
        <w:tc>
          <w:tcPr>
            <w:tcW w:w="5913" w:type="dxa"/>
          </w:tcPr>
          <w:p w:rsidR="00B375CC" w:rsidRPr="003150C1" w:rsidRDefault="00B375CC" w:rsidP="00ED029F">
            <w:pPr>
              <w:jc w:val="both"/>
              <w:rPr>
                <w:sz w:val="28"/>
                <w:szCs w:val="28"/>
              </w:rPr>
            </w:pPr>
            <w:proofErr w:type="spellStart"/>
            <w:r>
              <w:rPr>
                <w:sz w:val="28"/>
                <w:szCs w:val="28"/>
              </w:rPr>
              <w:t>N.K.Roman</w:t>
            </w:r>
            <w:proofErr w:type="spellEnd"/>
            <w:r>
              <w:rPr>
                <w:sz w:val="28"/>
                <w:szCs w:val="28"/>
              </w:rPr>
              <w:t xml:space="preserve">, head of the </w:t>
            </w:r>
            <w:proofErr w:type="spellStart"/>
            <w:r w:rsidR="00047BDD" w:rsidRPr="00047BDD">
              <w:rPr>
                <w:sz w:val="28"/>
                <w:szCs w:val="28"/>
              </w:rPr>
              <w:t>chemico</w:t>
            </w:r>
            <w:proofErr w:type="spellEnd"/>
            <w:r w:rsidR="00047BDD" w:rsidRPr="00047BDD">
              <w:rPr>
                <w:sz w:val="28"/>
                <w:szCs w:val="28"/>
              </w:rPr>
              <w:t>-bacteriological laboratory</w:t>
            </w:r>
            <w:r>
              <w:rPr>
                <w:sz w:val="28"/>
                <w:szCs w:val="28"/>
              </w:rPr>
              <w:t xml:space="preserve"> of </w:t>
            </w:r>
            <w:proofErr w:type="spellStart"/>
            <w:r>
              <w:rPr>
                <w:sz w:val="28"/>
                <w:szCs w:val="28"/>
              </w:rPr>
              <w:t>Minskvodoprovod</w:t>
            </w:r>
            <w:proofErr w:type="spellEnd"/>
            <w:r>
              <w:rPr>
                <w:sz w:val="28"/>
                <w:szCs w:val="28"/>
              </w:rPr>
              <w:t xml:space="preserve"> Production Facilities</w:t>
            </w:r>
          </w:p>
          <w:p w:rsidR="00B375CC" w:rsidRPr="003150C1" w:rsidRDefault="00B375CC" w:rsidP="00DA57D6">
            <w:pPr>
              <w:jc w:val="both"/>
              <w:rPr>
                <w:sz w:val="28"/>
                <w:szCs w:val="28"/>
              </w:rPr>
            </w:pPr>
            <w:r>
              <w:rPr>
                <w:sz w:val="28"/>
                <w:szCs w:val="28"/>
              </w:rPr>
              <w:t>+375 445857328</w:t>
            </w:r>
          </w:p>
          <w:p w:rsidR="00B375CC" w:rsidRPr="003150C1" w:rsidRDefault="00B375CC" w:rsidP="00DA57D6">
            <w:pPr>
              <w:jc w:val="both"/>
              <w:rPr>
                <w:sz w:val="28"/>
                <w:szCs w:val="28"/>
              </w:rPr>
            </w:pPr>
            <w:r>
              <w:rPr>
                <w:sz w:val="28"/>
                <w:szCs w:val="28"/>
              </w:rPr>
              <w:t>himbaclabmvp@gmail.com</w:t>
            </w:r>
          </w:p>
        </w:tc>
      </w:tr>
      <w:tr w:rsidR="00B375CC" w:rsidRPr="003150C1" w:rsidTr="00DA57D6">
        <w:trPr>
          <w:trHeight w:val="1549"/>
        </w:trPr>
        <w:tc>
          <w:tcPr>
            <w:tcW w:w="594" w:type="dxa"/>
          </w:tcPr>
          <w:p w:rsidR="00B375CC" w:rsidRPr="003150C1" w:rsidRDefault="00B375CC" w:rsidP="00DA57D6">
            <w:pPr>
              <w:jc w:val="both"/>
              <w:rPr>
                <w:sz w:val="28"/>
                <w:szCs w:val="28"/>
              </w:rPr>
            </w:pPr>
            <w:r>
              <w:rPr>
                <w:sz w:val="28"/>
                <w:szCs w:val="28"/>
              </w:rPr>
              <w:lastRenderedPageBreak/>
              <w:t>11</w:t>
            </w:r>
          </w:p>
        </w:tc>
        <w:tc>
          <w:tcPr>
            <w:tcW w:w="3087" w:type="dxa"/>
          </w:tcPr>
          <w:p w:rsidR="00B375CC" w:rsidRPr="003150C1" w:rsidRDefault="00B375CC" w:rsidP="00DA57D6">
            <w:pPr>
              <w:jc w:val="both"/>
              <w:rPr>
                <w:sz w:val="28"/>
                <w:szCs w:val="28"/>
              </w:rPr>
            </w:pPr>
            <w:r>
              <w:rPr>
                <w:sz w:val="28"/>
                <w:szCs w:val="28"/>
              </w:rPr>
              <w:t xml:space="preserve">Justification </w:t>
            </w:r>
          </w:p>
        </w:tc>
        <w:tc>
          <w:tcPr>
            <w:tcW w:w="5913" w:type="dxa"/>
          </w:tcPr>
          <w:p w:rsidR="00B375CC" w:rsidRPr="003150C1" w:rsidRDefault="00B375CC" w:rsidP="00ED029F">
            <w:pPr>
              <w:autoSpaceDE w:val="0"/>
              <w:autoSpaceDN w:val="0"/>
              <w:adjustRightInd w:val="0"/>
              <w:ind w:firstLine="708"/>
              <w:jc w:val="both"/>
              <w:rPr>
                <w:sz w:val="28"/>
                <w:szCs w:val="28"/>
              </w:rPr>
            </w:pPr>
            <w:r>
              <w:rPr>
                <w:sz w:val="28"/>
                <w:szCs w:val="28"/>
              </w:rPr>
              <w:t xml:space="preserve">The composition of natural and drinking water as well as water of the centralised water supply systems in Minsk is monitored by the </w:t>
            </w:r>
            <w:proofErr w:type="spellStart"/>
            <w:r w:rsidR="00047BDD" w:rsidRPr="00047BDD">
              <w:rPr>
                <w:sz w:val="28"/>
                <w:szCs w:val="28"/>
              </w:rPr>
              <w:t>chemico</w:t>
            </w:r>
            <w:proofErr w:type="spellEnd"/>
            <w:r w:rsidR="00047BDD" w:rsidRPr="00047BDD">
              <w:rPr>
                <w:sz w:val="28"/>
                <w:szCs w:val="28"/>
              </w:rPr>
              <w:t>-bacteriological laboratory</w:t>
            </w:r>
            <w:r>
              <w:rPr>
                <w:sz w:val="28"/>
                <w:szCs w:val="28"/>
              </w:rPr>
              <w:t xml:space="preserve"> in accordance with the requirements of the Working Programs of the in-process control of natural and drinking water in the water intakes, </w:t>
            </w:r>
            <w:proofErr w:type="spellStart"/>
            <w:r>
              <w:rPr>
                <w:sz w:val="28"/>
                <w:szCs w:val="28"/>
              </w:rPr>
              <w:t>Sokol</w:t>
            </w:r>
            <w:proofErr w:type="spellEnd"/>
            <w:r>
              <w:rPr>
                <w:sz w:val="28"/>
                <w:szCs w:val="28"/>
              </w:rPr>
              <w:t xml:space="preserve"> Water Service Department and the distribution network of Minsk for the years 2021-2025 developed on the basis of the requirements of Sanitary Rules and Regulations 10-124 RB 99 and Hygienic Standard “Drinking water safety indicators” with the frequency established by the said regulatory documents. The quality of drinking and natural water as well as sources of drinking water supply is tested for the content of 19 heavy metals (zinc, copper, lead, aluminium, cadmium, nickel, beryllium, molybdenum, selenium, antimony, manganese, arsenic, mercury, etc.). They are present in water in dissolved forms of salts and to insignificant extent – in the form of poorly soluble oxides and hydroxides. The elements to be determined are present in a wide range of concentrations (from a few </w:t>
            </w:r>
            <w:proofErr w:type="spellStart"/>
            <w:r>
              <w:rPr>
                <w:sz w:val="28"/>
                <w:szCs w:val="28"/>
              </w:rPr>
              <w:t>nanograms</w:t>
            </w:r>
            <w:proofErr w:type="spellEnd"/>
            <w:r>
              <w:rPr>
                <w:sz w:val="28"/>
                <w:szCs w:val="28"/>
              </w:rPr>
              <w:t xml:space="preserve"> to milligrams per litre). Due to its capabilities, the AES allows determining metals even in trace amounts. At present, the determination of metals is performed in the </w:t>
            </w:r>
            <w:proofErr w:type="spellStart"/>
            <w:r w:rsidR="00047BDD" w:rsidRPr="00047BDD">
              <w:rPr>
                <w:sz w:val="28"/>
                <w:szCs w:val="28"/>
              </w:rPr>
              <w:t>chemico</w:t>
            </w:r>
            <w:proofErr w:type="spellEnd"/>
            <w:r w:rsidR="00047BDD" w:rsidRPr="00047BDD">
              <w:rPr>
                <w:sz w:val="28"/>
                <w:szCs w:val="28"/>
              </w:rPr>
              <w:t>-bacteriological laboratory</w:t>
            </w:r>
            <w:bookmarkStart w:id="1" w:name="_GoBack"/>
            <w:bookmarkEnd w:id="1"/>
            <w:r>
              <w:rPr>
                <w:sz w:val="28"/>
                <w:szCs w:val="28"/>
              </w:rPr>
              <w:t xml:space="preserve"> by various methods: photometry, atomic absorption spectrometry with thermal atomisation and using the capillary electrophoresis system. In so doing there is a number of negative disadvantages: high labour intensity of the process (constant monitoring of the boiling process during the photometric determination of manganese), as well as use of mercury-containing reagents in determination of manganese and, as a result, formation of laboratory drains containing mercury salts, the discharge of which into the sewer is not regulated by the legislation in force in the country.</w:t>
            </w:r>
          </w:p>
          <w:p w:rsidR="00B375CC" w:rsidRPr="003150C1" w:rsidRDefault="00B375CC" w:rsidP="00DA57D6">
            <w:pPr>
              <w:autoSpaceDE w:val="0"/>
              <w:autoSpaceDN w:val="0"/>
              <w:adjustRightInd w:val="0"/>
              <w:ind w:firstLine="708"/>
              <w:jc w:val="both"/>
              <w:rPr>
                <w:sz w:val="28"/>
                <w:szCs w:val="28"/>
              </w:rPr>
            </w:pPr>
            <w:r>
              <w:rPr>
                <w:sz w:val="28"/>
                <w:szCs w:val="28"/>
              </w:rPr>
              <w:t>Acquisition of the AES will make it possible to:</w:t>
            </w:r>
          </w:p>
          <w:p w:rsidR="00B375CC" w:rsidRDefault="00B375CC" w:rsidP="00AA0260">
            <w:pPr>
              <w:pStyle w:val="a5"/>
              <w:numPr>
                <w:ilvl w:val="0"/>
                <w:numId w:val="2"/>
              </w:numPr>
              <w:autoSpaceDE w:val="0"/>
              <w:autoSpaceDN w:val="0"/>
              <w:adjustRightInd w:val="0"/>
              <w:jc w:val="both"/>
              <w:rPr>
                <w:sz w:val="28"/>
                <w:szCs w:val="28"/>
              </w:rPr>
            </w:pPr>
            <w:r>
              <w:rPr>
                <w:sz w:val="28"/>
                <w:szCs w:val="28"/>
              </w:rPr>
              <w:t xml:space="preserve">determine the water quality indicators in accordance with Sanitary Rules and Regulations and </w:t>
            </w:r>
            <w:r w:rsidR="00FD3E3C" w:rsidRPr="00FD3E3C">
              <w:rPr>
                <w:sz w:val="28"/>
                <w:szCs w:val="28"/>
              </w:rPr>
              <w:t>GN</w:t>
            </w:r>
            <w:r>
              <w:rPr>
                <w:sz w:val="28"/>
                <w:szCs w:val="28"/>
              </w:rPr>
              <w:t xml:space="preserve"> for determining metals to the full extent; eliminate the risks of non-</w:t>
            </w:r>
            <w:r>
              <w:rPr>
                <w:sz w:val="28"/>
                <w:szCs w:val="28"/>
              </w:rPr>
              <w:lastRenderedPageBreak/>
              <w:t>fulfilment of the Working Programs in case of failure of the laboratory's equipment;</w:t>
            </w:r>
          </w:p>
          <w:p w:rsidR="00B375CC" w:rsidRDefault="00B375CC" w:rsidP="00AA0260">
            <w:pPr>
              <w:pStyle w:val="a5"/>
              <w:numPr>
                <w:ilvl w:val="0"/>
                <w:numId w:val="2"/>
              </w:numPr>
              <w:autoSpaceDE w:val="0"/>
              <w:autoSpaceDN w:val="0"/>
              <w:adjustRightInd w:val="0"/>
              <w:jc w:val="both"/>
              <w:rPr>
                <w:sz w:val="28"/>
                <w:szCs w:val="28"/>
              </w:rPr>
            </w:pPr>
            <w:r>
              <w:rPr>
                <w:sz w:val="28"/>
                <w:szCs w:val="28"/>
              </w:rPr>
              <w:t>optimise the determination of arsenic, mercury, barium, strontium, manganese and iron in water intakes and wells;</w:t>
            </w:r>
          </w:p>
          <w:p w:rsidR="00B375CC" w:rsidRPr="003150C1" w:rsidRDefault="00B375CC" w:rsidP="00AA0260">
            <w:pPr>
              <w:pStyle w:val="a5"/>
              <w:numPr>
                <w:ilvl w:val="0"/>
                <w:numId w:val="2"/>
              </w:numPr>
              <w:autoSpaceDE w:val="0"/>
              <w:autoSpaceDN w:val="0"/>
              <w:adjustRightInd w:val="0"/>
              <w:jc w:val="both"/>
              <w:rPr>
                <w:sz w:val="28"/>
                <w:szCs w:val="28"/>
              </w:rPr>
            </w:pPr>
            <w:r>
              <w:rPr>
                <w:sz w:val="28"/>
                <w:szCs w:val="28"/>
              </w:rPr>
              <w:t>exclude the use of mercury-containing reagents and, therefore, formation of laboratory drains containing mercury salts during the determination of manganese.</w:t>
            </w:r>
          </w:p>
        </w:tc>
      </w:tr>
      <w:tr w:rsidR="00B375CC" w:rsidRPr="003150C1" w:rsidTr="00DA57D6">
        <w:trPr>
          <w:trHeight w:val="1549"/>
        </w:trPr>
        <w:tc>
          <w:tcPr>
            <w:tcW w:w="594" w:type="dxa"/>
          </w:tcPr>
          <w:p w:rsidR="00B375CC" w:rsidRPr="003150C1" w:rsidRDefault="00B375CC" w:rsidP="00DA57D6">
            <w:pPr>
              <w:jc w:val="both"/>
              <w:rPr>
                <w:sz w:val="28"/>
                <w:szCs w:val="28"/>
              </w:rPr>
            </w:pPr>
            <w:r>
              <w:rPr>
                <w:sz w:val="28"/>
                <w:szCs w:val="28"/>
              </w:rPr>
              <w:lastRenderedPageBreak/>
              <w:t>12</w:t>
            </w:r>
          </w:p>
        </w:tc>
        <w:tc>
          <w:tcPr>
            <w:tcW w:w="3087" w:type="dxa"/>
          </w:tcPr>
          <w:p w:rsidR="00B375CC" w:rsidRPr="003150C1" w:rsidRDefault="00B375CC" w:rsidP="00DA57D6">
            <w:pPr>
              <w:jc w:val="both"/>
              <w:rPr>
                <w:sz w:val="28"/>
                <w:szCs w:val="28"/>
              </w:rPr>
            </w:pPr>
            <w:r>
              <w:rPr>
                <w:sz w:val="28"/>
                <w:szCs w:val="28"/>
              </w:rPr>
              <w:t>Results of implementation of the project</w:t>
            </w:r>
          </w:p>
        </w:tc>
        <w:tc>
          <w:tcPr>
            <w:tcW w:w="5913" w:type="dxa"/>
          </w:tcPr>
          <w:p w:rsidR="00B375CC" w:rsidRPr="003150C1" w:rsidRDefault="00B375CC" w:rsidP="00DA57D6">
            <w:pPr>
              <w:jc w:val="both"/>
              <w:rPr>
                <w:sz w:val="28"/>
                <w:szCs w:val="28"/>
              </w:rPr>
            </w:pPr>
            <w:r>
              <w:rPr>
                <w:sz w:val="28"/>
                <w:szCs w:val="28"/>
              </w:rPr>
              <w:t xml:space="preserve">The AES will increase the productivity of the determination process, ensure the rational organisation of work, minimise the use of mercury-containing reagents and therefore formation of laboratory drains containing mercury salts; it will also remove the risks of non-fulfilment of the work programs for in-process control of underground, surface and drinking water for the needs of the city of </w:t>
            </w:r>
            <w:smartTag w:uri="urn:schemas-microsoft-com:office:smarttags" w:element="place">
              <w:smartTag w:uri="urn:schemas-microsoft-com:office:smarttags" w:element="City">
                <w:r>
                  <w:rPr>
                    <w:sz w:val="28"/>
                    <w:szCs w:val="28"/>
                  </w:rPr>
                  <w:t>Minsk</w:t>
                </w:r>
              </w:smartTag>
            </w:smartTag>
            <w:r>
              <w:rPr>
                <w:sz w:val="28"/>
                <w:szCs w:val="28"/>
              </w:rPr>
              <w:t>.</w:t>
            </w:r>
          </w:p>
        </w:tc>
      </w:tr>
    </w:tbl>
    <w:p w:rsidR="00B375CC" w:rsidRPr="003150C1" w:rsidRDefault="00B375CC" w:rsidP="00D81A44">
      <w:pPr>
        <w:rPr>
          <w:sz w:val="30"/>
          <w:szCs w:val="30"/>
        </w:rPr>
      </w:pPr>
    </w:p>
    <w:p w:rsidR="00B375CC" w:rsidRPr="003150C1" w:rsidRDefault="00B375CC" w:rsidP="00EE324B">
      <w:pPr>
        <w:autoSpaceDE w:val="0"/>
        <w:autoSpaceDN w:val="0"/>
        <w:adjustRightInd w:val="0"/>
        <w:jc w:val="both"/>
        <w:rPr>
          <w:sz w:val="30"/>
          <w:szCs w:val="30"/>
        </w:rPr>
      </w:pPr>
    </w:p>
    <w:sectPr w:rsidR="00B375CC" w:rsidRPr="003150C1" w:rsidSect="00300CE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C7"/>
    <w:multiLevelType w:val="hybridMultilevel"/>
    <w:tmpl w:val="49CCAE58"/>
    <w:lvl w:ilvl="0" w:tplc="BF5A5068">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FB67C81"/>
    <w:multiLevelType w:val="multilevel"/>
    <w:tmpl w:val="6B9A5E70"/>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nsid w:val="1EA8520B"/>
    <w:multiLevelType w:val="hybridMultilevel"/>
    <w:tmpl w:val="9208E920"/>
    <w:lvl w:ilvl="0" w:tplc="9D1819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CA1354B"/>
    <w:multiLevelType w:val="multilevel"/>
    <w:tmpl w:val="648E052A"/>
    <w:lvl w:ilvl="0">
      <w:start w:val="1"/>
      <w:numFmt w:val="decimal"/>
      <w:lvlText w:val="%1."/>
      <w:lvlJc w:val="left"/>
      <w:pPr>
        <w:ind w:left="1416" w:hanging="708"/>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9C"/>
    <w:rsid w:val="0000531D"/>
    <w:rsid w:val="00026645"/>
    <w:rsid w:val="00030388"/>
    <w:rsid w:val="00047BDD"/>
    <w:rsid w:val="00052250"/>
    <w:rsid w:val="000B7A2C"/>
    <w:rsid w:val="000E1255"/>
    <w:rsid w:val="00123EA2"/>
    <w:rsid w:val="001518EA"/>
    <w:rsid w:val="00154378"/>
    <w:rsid w:val="001E697B"/>
    <w:rsid w:val="0021270A"/>
    <w:rsid w:val="00300CE9"/>
    <w:rsid w:val="003150C1"/>
    <w:rsid w:val="00367F87"/>
    <w:rsid w:val="00382711"/>
    <w:rsid w:val="00445D56"/>
    <w:rsid w:val="00495F12"/>
    <w:rsid w:val="004B5083"/>
    <w:rsid w:val="004C44F3"/>
    <w:rsid w:val="004D14DF"/>
    <w:rsid w:val="004D7164"/>
    <w:rsid w:val="00551B6B"/>
    <w:rsid w:val="005941ED"/>
    <w:rsid w:val="005C5400"/>
    <w:rsid w:val="006062D6"/>
    <w:rsid w:val="00625C13"/>
    <w:rsid w:val="00627776"/>
    <w:rsid w:val="006656BA"/>
    <w:rsid w:val="00685C6D"/>
    <w:rsid w:val="006B2E9C"/>
    <w:rsid w:val="006D0AF6"/>
    <w:rsid w:val="006E2D30"/>
    <w:rsid w:val="007A4F08"/>
    <w:rsid w:val="007C1B22"/>
    <w:rsid w:val="007D797E"/>
    <w:rsid w:val="0080378E"/>
    <w:rsid w:val="00827175"/>
    <w:rsid w:val="00885C09"/>
    <w:rsid w:val="0094016A"/>
    <w:rsid w:val="00965FA1"/>
    <w:rsid w:val="009B04DC"/>
    <w:rsid w:val="009D1D12"/>
    <w:rsid w:val="00A23BDC"/>
    <w:rsid w:val="00A37569"/>
    <w:rsid w:val="00A557FB"/>
    <w:rsid w:val="00A724E5"/>
    <w:rsid w:val="00AA0260"/>
    <w:rsid w:val="00AE282F"/>
    <w:rsid w:val="00B375CC"/>
    <w:rsid w:val="00B91B3A"/>
    <w:rsid w:val="00BA13C3"/>
    <w:rsid w:val="00C35AD1"/>
    <w:rsid w:val="00CB67B2"/>
    <w:rsid w:val="00D40221"/>
    <w:rsid w:val="00D81A44"/>
    <w:rsid w:val="00DA57D6"/>
    <w:rsid w:val="00E00319"/>
    <w:rsid w:val="00E240B2"/>
    <w:rsid w:val="00E67B27"/>
    <w:rsid w:val="00E8307C"/>
    <w:rsid w:val="00ED029F"/>
    <w:rsid w:val="00EE324B"/>
    <w:rsid w:val="00F379DB"/>
    <w:rsid w:val="00F468BD"/>
    <w:rsid w:val="00FB1ABA"/>
    <w:rsid w:val="00FC41B6"/>
    <w:rsid w:val="00FD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44"/>
    <w:rPr>
      <w:rFonts w:ascii="Times New Roman" w:eastAsia="Times New Roman" w:hAnsi="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utoRedefine/>
    <w:uiPriority w:val="99"/>
    <w:qFormat/>
    <w:rsid w:val="00625C13"/>
    <w:pPr>
      <w:ind w:firstLine="709"/>
      <w:jc w:val="center"/>
    </w:pPr>
    <w:rPr>
      <w:rFonts w:ascii="Times New Roman" w:eastAsia="Times New Roman" w:hAnsi="Times New Roman"/>
      <w:sz w:val="28"/>
      <w:szCs w:val="22"/>
      <w:lang w:val="en-GB"/>
    </w:rPr>
  </w:style>
  <w:style w:type="paragraph" w:styleId="a5">
    <w:name w:val="List Paragraph"/>
    <w:basedOn w:val="a"/>
    <w:uiPriority w:val="99"/>
    <w:qFormat/>
    <w:rsid w:val="00EE3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712</Words>
  <Characters>4060</Characters>
  <Application>Microsoft Office Word</Application>
  <DocSecurity>0</DocSecurity>
  <Lines>33</Lines>
  <Paragraphs>9</Paragraphs>
  <ScaleCrop>false</ScaleCrop>
  <Company>SPecialiST RePack</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sekackaya</cp:lastModifiedBy>
  <cp:revision>16</cp:revision>
  <cp:lastPrinted>2022-04-20T12:16:00Z</cp:lastPrinted>
  <dcterms:created xsi:type="dcterms:W3CDTF">2022-04-26T09:42:00Z</dcterms:created>
  <dcterms:modified xsi:type="dcterms:W3CDTF">2022-05-30T13:49:00Z</dcterms:modified>
</cp:coreProperties>
</file>