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73" w:type="dxa"/>
        <w:tblInd w:w="-289" w:type="dxa"/>
        <w:tblLook w:val="04A0" w:firstRow="1" w:lastRow="0" w:firstColumn="1" w:lastColumn="0" w:noHBand="0" w:noVBand="1"/>
      </w:tblPr>
      <w:tblGrid>
        <w:gridCol w:w="704"/>
        <w:gridCol w:w="3408"/>
        <w:gridCol w:w="5761"/>
      </w:tblGrid>
      <w:tr w:rsidR="0023417E" w:rsidRPr="00EA6704" w14:paraId="5606717E" w14:textId="77777777" w:rsidTr="00EA6704">
        <w:tc>
          <w:tcPr>
            <w:tcW w:w="704" w:type="dxa"/>
          </w:tcPr>
          <w:p w14:paraId="48BD9560" w14:textId="27B67FD7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14:paraId="08545E9E" w14:textId="67191814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5761" w:type="dxa"/>
          </w:tcPr>
          <w:p w14:paraId="27BE9929" w14:textId="23F509A3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Внедрение системы подготовки, минерализации проб в закрытых пробирках в деятельность химико – бактериологической лаборатории производства «Минскочиствод» (ХБЛ МОС)</w:t>
            </w:r>
          </w:p>
        </w:tc>
      </w:tr>
      <w:tr w:rsidR="0023417E" w:rsidRPr="00EA6704" w14:paraId="5871D19B" w14:textId="77777777" w:rsidTr="00EA6704">
        <w:tc>
          <w:tcPr>
            <w:tcW w:w="704" w:type="dxa"/>
          </w:tcPr>
          <w:p w14:paraId="3E9EFDD7" w14:textId="1F532D74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</w:tcPr>
          <w:p w14:paraId="503CC012" w14:textId="2C18631C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5761" w:type="dxa"/>
          </w:tcPr>
          <w:p w14:paraId="45A14F73" w14:textId="6D2F2CE6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1 год</w:t>
            </w:r>
          </w:p>
        </w:tc>
      </w:tr>
      <w:tr w:rsidR="0023417E" w:rsidRPr="00EA6704" w14:paraId="6B159DF8" w14:textId="77777777" w:rsidTr="00EA6704">
        <w:tc>
          <w:tcPr>
            <w:tcW w:w="704" w:type="dxa"/>
          </w:tcPr>
          <w:p w14:paraId="7B2996C5" w14:textId="55038684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</w:tcPr>
          <w:p w14:paraId="2183178E" w14:textId="747D04AF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Организация-заявитель, предлагающая проект</w:t>
            </w:r>
          </w:p>
        </w:tc>
        <w:tc>
          <w:tcPr>
            <w:tcW w:w="5761" w:type="dxa"/>
          </w:tcPr>
          <w:p w14:paraId="3D2B59CF" w14:textId="62789BBB" w:rsidR="0023417E" w:rsidRPr="00EA6704" w:rsidRDefault="0023417E" w:rsidP="0023417E">
            <w:pPr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УП </w:t>
            </w:r>
            <w:r>
              <w:rPr>
                <w:sz w:val="28"/>
                <w:szCs w:val="28"/>
              </w:rPr>
              <w:t>«</w:t>
            </w:r>
            <w:r w:rsidRPr="00EA6704">
              <w:rPr>
                <w:sz w:val="28"/>
                <w:szCs w:val="28"/>
              </w:rPr>
              <w:t>МИНСКВОДОКАНАЛ</w:t>
            </w:r>
            <w:r>
              <w:rPr>
                <w:sz w:val="28"/>
                <w:szCs w:val="28"/>
              </w:rPr>
              <w:t>»</w:t>
            </w:r>
          </w:p>
          <w:p w14:paraId="43212F05" w14:textId="77777777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</w:p>
        </w:tc>
      </w:tr>
      <w:tr w:rsidR="0023417E" w:rsidRPr="00EA6704" w14:paraId="048D32E2" w14:textId="77777777" w:rsidTr="00EA6704">
        <w:tc>
          <w:tcPr>
            <w:tcW w:w="704" w:type="dxa"/>
          </w:tcPr>
          <w:p w14:paraId="1AE1ECC4" w14:textId="5E29C92E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</w:tcPr>
          <w:p w14:paraId="375A140D" w14:textId="058A04AC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Цели проекта</w:t>
            </w:r>
          </w:p>
        </w:tc>
        <w:tc>
          <w:tcPr>
            <w:tcW w:w="5761" w:type="dxa"/>
          </w:tcPr>
          <w:p w14:paraId="15C0125D" w14:textId="7873E6A2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Повышение точности, воспроизводимости результатов испытаний при проведении производственного контроля сточных, поверхностных, подземных вод, осадков сточных вод при определении металлов</w:t>
            </w:r>
          </w:p>
        </w:tc>
      </w:tr>
      <w:tr w:rsidR="0023417E" w:rsidRPr="00EA6704" w14:paraId="21DFF51E" w14:textId="77777777" w:rsidTr="00EA6704">
        <w:tc>
          <w:tcPr>
            <w:tcW w:w="704" w:type="dxa"/>
          </w:tcPr>
          <w:p w14:paraId="320A62C6" w14:textId="0417D251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</w:tcPr>
          <w:p w14:paraId="37E5CB50" w14:textId="6844CA1B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Задачи, планируемые к выполнению в рамках реализации проекта</w:t>
            </w:r>
          </w:p>
        </w:tc>
        <w:tc>
          <w:tcPr>
            <w:tcW w:w="5761" w:type="dxa"/>
          </w:tcPr>
          <w:p w14:paraId="087F071D" w14:textId="77777777" w:rsidR="0023417E" w:rsidRDefault="0023417E" w:rsidP="0023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161B5">
              <w:rPr>
                <w:sz w:val="28"/>
                <w:szCs w:val="28"/>
              </w:rPr>
              <w:t xml:space="preserve">Закупка системы подготовки, минерализации проб в закрытых пробирках </w:t>
            </w:r>
          </w:p>
          <w:p w14:paraId="05B59348" w14:textId="0C408F72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161B5">
              <w:rPr>
                <w:sz w:val="28"/>
                <w:szCs w:val="28"/>
              </w:rPr>
              <w:t>Внедрение системы подготовки, минерализации проб в закрытых пробирках в деятельность</w:t>
            </w:r>
            <w:r>
              <w:rPr>
                <w:sz w:val="28"/>
                <w:szCs w:val="28"/>
              </w:rPr>
              <w:t xml:space="preserve"> ХБЛ МОС</w:t>
            </w:r>
          </w:p>
        </w:tc>
      </w:tr>
      <w:tr w:rsidR="0023417E" w:rsidRPr="00EA6704" w14:paraId="49462F5F" w14:textId="77777777" w:rsidTr="00EA6704">
        <w:trPr>
          <w:trHeight w:val="605"/>
        </w:trPr>
        <w:tc>
          <w:tcPr>
            <w:tcW w:w="704" w:type="dxa"/>
          </w:tcPr>
          <w:p w14:paraId="593818A1" w14:textId="20EC106B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</w:tcPr>
          <w:p w14:paraId="27CB5013" w14:textId="537C0E29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5761" w:type="dxa"/>
          </w:tcPr>
          <w:p w14:paraId="3DCBAA04" w14:textId="77777777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Физические и юридические лица г.Минска</w:t>
            </w:r>
          </w:p>
        </w:tc>
      </w:tr>
      <w:tr w:rsidR="0023417E" w:rsidRPr="00EA6704" w14:paraId="0A731E0D" w14:textId="77777777" w:rsidTr="00EA6704">
        <w:tc>
          <w:tcPr>
            <w:tcW w:w="704" w:type="dxa"/>
          </w:tcPr>
          <w:p w14:paraId="54BD22CC" w14:textId="0EA6E5F0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14:paraId="24943A23" w14:textId="5815BB3E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Краткое описание мероприятий в рамках проекта</w:t>
            </w:r>
          </w:p>
        </w:tc>
        <w:tc>
          <w:tcPr>
            <w:tcW w:w="5761" w:type="dxa"/>
          </w:tcPr>
          <w:p w14:paraId="24D76E3B" w14:textId="11EF8D4D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1. Закупка системы подготовки, минерализации проб в закрытых пробирках</w:t>
            </w:r>
          </w:p>
          <w:p w14:paraId="3501A6E5" w14:textId="0523E2D7" w:rsidR="0023417E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2. Установка и настройка системы подготовки, минерализации проб в закрытых пробирках</w:t>
            </w:r>
          </w:p>
          <w:p w14:paraId="4CC2092D" w14:textId="0EC3B76D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Внедрение методики</w:t>
            </w:r>
          </w:p>
          <w:p w14:paraId="65871665" w14:textId="65DF5A3B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A6704">
              <w:rPr>
                <w:sz w:val="28"/>
                <w:szCs w:val="28"/>
              </w:rPr>
              <w:t>. Обучение персонала</w:t>
            </w:r>
          </w:p>
        </w:tc>
      </w:tr>
      <w:tr w:rsidR="0023417E" w:rsidRPr="00EA6704" w14:paraId="578AE071" w14:textId="77777777" w:rsidTr="00EA6704">
        <w:tc>
          <w:tcPr>
            <w:tcW w:w="704" w:type="dxa"/>
          </w:tcPr>
          <w:p w14:paraId="75A09F5E" w14:textId="6500A743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</w:tcPr>
          <w:p w14:paraId="7D5487C6" w14:textId="76ECCDD0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5761" w:type="dxa"/>
          </w:tcPr>
          <w:p w14:paraId="2EE9B9D5" w14:textId="27950BDB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Ориентировочно </w:t>
            </w:r>
            <w:r w:rsidR="00E95386">
              <w:rPr>
                <w:sz w:val="28"/>
                <w:szCs w:val="28"/>
              </w:rPr>
              <w:t>112 000 долларов США</w:t>
            </w:r>
          </w:p>
        </w:tc>
      </w:tr>
      <w:tr w:rsidR="0023417E" w:rsidRPr="00EA6704" w14:paraId="0CFC18F2" w14:textId="77777777" w:rsidTr="00EA6704">
        <w:tc>
          <w:tcPr>
            <w:tcW w:w="704" w:type="dxa"/>
          </w:tcPr>
          <w:p w14:paraId="090BB696" w14:textId="651DAD73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8</w:t>
            </w:r>
          </w:p>
        </w:tc>
        <w:tc>
          <w:tcPr>
            <w:tcW w:w="3408" w:type="dxa"/>
          </w:tcPr>
          <w:p w14:paraId="05D13482" w14:textId="2E0ECE43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761" w:type="dxa"/>
          </w:tcPr>
          <w:p w14:paraId="45D81074" w14:textId="242B4663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Объем финансирования (в </w:t>
            </w:r>
            <w:r w:rsidR="00E95386">
              <w:rPr>
                <w:sz w:val="28"/>
                <w:szCs w:val="28"/>
              </w:rPr>
              <w:t>долларах США</w:t>
            </w:r>
            <w:r w:rsidRPr="00EA6704">
              <w:rPr>
                <w:sz w:val="28"/>
                <w:szCs w:val="28"/>
              </w:rPr>
              <w:t>)</w:t>
            </w:r>
          </w:p>
        </w:tc>
      </w:tr>
      <w:tr w:rsidR="0023417E" w:rsidRPr="00EA6704" w14:paraId="5EE8C294" w14:textId="77777777" w:rsidTr="00EA6704">
        <w:tc>
          <w:tcPr>
            <w:tcW w:w="704" w:type="dxa"/>
          </w:tcPr>
          <w:p w14:paraId="399BD63D" w14:textId="77777777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14:paraId="3E55B77C" w14:textId="21684E98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Средства донора</w:t>
            </w:r>
          </w:p>
        </w:tc>
        <w:tc>
          <w:tcPr>
            <w:tcW w:w="5761" w:type="dxa"/>
          </w:tcPr>
          <w:p w14:paraId="796CD308" w14:textId="4DE28129" w:rsidR="0023417E" w:rsidRPr="00EA6704" w:rsidRDefault="00E95386" w:rsidP="00234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112 000 долларов США</w:t>
            </w:r>
          </w:p>
        </w:tc>
      </w:tr>
      <w:tr w:rsidR="0023417E" w:rsidRPr="00EA6704" w14:paraId="12DF685F" w14:textId="77777777" w:rsidTr="00EA6704">
        <w:tc>
          <w:tcPr>
            <w:tcW w:w="704" w:type="dxa"/>
          </w:tcPr>
          <w:p w14:paraId="29676E8B" w14:textId="77777777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8" w:type="dxa"/>
          </w:tcPr>
          <w:p w14:paraId="227D9E87" w14:textId="2A76C4C4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Софинансирование</w:t>
            </w:r>
          </w:p>
        </w:tc>
        <w:tc>
          <w:tcPr>
            <w:tcW w:w="5761" w:type="dxa"/>
          </w:tcPr>
          <w:p w14:paraId="4837770F" w14:textId="759FED82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1% на обучение персонала</w:t>
            </w:r>
            <w:r w:rsidR="00E95386">
              <w:rPr>
                <w:sz w:val="28"/>
                <w:szCs w:val="28"/>
              </w:rPr>
              <w:t xml:space="preserve"> – 1120 долларов США</w:t>
            </w:r>
          </w:p>
        </w:tc>
      </w:tr>
      <w:tr w:rsidR="0023417E" w:rsidRPr="00EA6704" w14:paraId="1345A764" w14:textId="77777777" w:rsidTr="00EA6704">
        <w:tc>
          <w:tcPr>
            <w:tcW w:w="704" w:type="dxa"/>
          </w:tcPr>
          <w:p w14:paraId="633F8F52" w14:textId="3E93F523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9</w:t>
            </w:r>
          </w:p>
        </w:tc>
        <w:tc>
          <w:tcPr>
            <w:tcW w:w="3408" w:type="dxa"/>
          </w:tcPr>
          <w:p w14:paraId="1FB3C9E6" w14:textId="00088E16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Место реализации проекта (область/район, город)</w:t>
            </w:r>
          </w:p>
        </w:tc>
        <w:tc>
          <w:tcPr>
            <w:tcW w:w="5761" w:type="dxa"/>
          </w:tcPr>
          <w:p w14:paraId="4F5537AC" w14:textId="42B01030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г.Минск</w:t>
            </w:r>
          </w:p>
        </w:tc>
      </w:tr>
      <w:tr w:rsidR="0023417E" w:rsidRPr="00EA6704" w14:paraId="5D249C90" w14:textId="77777777" w:rsidTr="00EA6704">
        <w:trPr>
          <w:trHeight w:val="1549"/>
        </w:trPr>
        <w:tc>
          <w:tcPr>
            <w:tcW w:w="704" w:type="dxa"/>
          </w:tcPr>
          <w:p w14:paraId="3E14A2B2" w14:textId="46F5896B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10</w:t>
            </w:r>
          </w:p>
        </w:tc>
        <w:tc>
          <w:tcPr>
            <w:tcW w:w="3408" w:type="dxa"/>
          </w:tcPr>
          <w:p w14:paraId="72335C00" w14:textId="186A38E0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Контактное лицо: Инициалы, фамилия, должность, телефон, адрес электронной почты</w:t>
            </w:r>
          </w:p>
        </w:tc>
        <w:tc>
          <w:tcPr>
            <w:tcW w:w="5761" w:type="dxa"/>
          </w:tcPr>
          <w:p w14:paraId="375D6070" w14:textId="77777777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В.Т.Бунина, начальник ХБЛ МОС производства «Минскочиствод»</w:t>
            </w:r>
          </w:p>
          <w:p w14:paraId="14498D05" w14:textId="77777777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+375 29 1890474</w:t>
            </w:r>
          </w:p>
          <w:p w14:paraId="64B3B49B" w14:textId="77777777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bunina_vt@minskvodokanal.by</w:t>
            </w:r>
          </w:p>
        </w:tc>
      </w:tr>
      <w:tr w:rsidR="0023417E" w:rsidRPr="00EA6704" w14:paraId="00294AE6" w14:textId="77777777" w:rsidTr="00EA6704">
        <w:trPr>
          <w:trHeight w:val="1549"/>
        </w:trPr>
        <w:tc>
          <w:tcPr>
            <w:tcW w:w="704" w:type="dxa"/>
          </w:tcPr>
          <w:p w14:paraId="2DEAE983" w14:textId="6F84E0CA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11</w:t>
            </w:r>
          </w:p>
        </w:tc>
        <w:tc>
          <w:tcPr>
            <w:tcW w:w="3408" w:type="dxa"/>
          </w:tcPr>
          <w:p w14:paraId="135907F7" w14:textId="38B25EC8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Обоснование </w:t>
            </w:r>
          </w:p>
        </w:tc>
        <w:tc>
          <w:tcPr>
            <w:tcW w:w="5761" w:type="dxa"/>
          </w:tcPr>
          <w:p w14:paraId="29AB073D" w14:textId="77777777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Одними из приоритетных загрязняющих веществ хозяйственно-бытовых и производственных сточных вод являются тяжелые металлы. Они присутствуют в сточной воде в растворенных формах и в </w:t>
            </w:r>
            <w:r w:rsidRPr="00EA6704">
              <w:rPr>
                <w:sz w:val="28"/>
                <w:szCs w:val="28"/>
              </w:rPr>
              <w:lastRenderedPageBreak/>
              <w:t>осадке в виде малорастворимых оксидов, гидроксидов и солей.</w:t>
            </w:r>
          </w:p>
          <w:p w14:paraId="214184F5" w14:textId="221C04DC" w:rsidR="0023417E" w:rsidRPr="00EA6704" w:rsidRDefault="0023417E" w:rsidP="0023417E">
            <w:pPr>
              <w:ind w:firstLine="708"/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 xml:space="preserve">Бытовые и производственные неочищенные сточные воды заметно различаются по количеству и природе примесей. Минеральный состав стоков сильно варьируется, определяемые элементы присутствуют в широком диапазоне концентраций (от нескольких микрограммов до десятков миллиграммов в литре), в сточной воде часто содержатся в высоких концентрациях органические соединения разнообразной природы, вследствие чего сточные воды нельзя назвать простым объектом анализа. Процесс пробоподготовки – наиболее сложная и трудоемкая стадия анализа, которая часто является определяющей для получения достоверных результатов. При определении валового содержания элементов необходимо перевести все компоненты пробы в растворенное состояние, поэтому пробы воды подвергают минерализации. Состав сточных вод, поступающих в централизованную систему водоотведения от промышленных предприятий (организаций) г.Минска и Минского района и далее по стадиям очистки на Минской очистной станции, контролируется ХБЛ МОС по 7-12 металлам (ежемесячно около 650 испытаний по 70 пробам) на соответствие требованиям, установленным комплексным природоохранным разрешением (КПР №5) и НПА природоохранного и санитарно-эпидемиологического законодательства Республики Беларусь. </w:t>
            </w:r>
          </w:p>
          <w:p w14:paraId="69965DA7" w14:textId="38AEB9D5" w:rsidR="0023417E" w:rsidRPr="00EA6704" w:rsidRDefault="0023417E" w:rsidP="0023417E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В ХБЛ МОС процесс пробоподготовки для определения металлов выполняется методом кислотного разложения с помощью кипячения на электроплитках. При этом имеется ряд негативных моментов: большая трудоемкость процесса (постоянный контроль за процессом кипячения), существует риск потери определяемого вещества при кипении, неравномерность нагрева плитки.</w:t>
            </w:r>
          </w:p>
          <w:p w14:paraId="4893C7C7" w14:textId="77777777" w:rsidR="0023417E" w:rsidRPr="00EA6704" w:rsidRDefault="0023417E" w:rsidP="0023417E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lastRenderedPageBreak/>
              <w:t xml:space="preserve"> Существует другой метод пробоподготовки в закрытых стаканах с помощью системы разложения или минерализатора (микроволновой печи), который предназначен для разрушения органических веществ в природных и сточных водах, при проведении физико-химического анализа на загрязняющие примеси тяжелых металлов любыми методами. Такая система пробоподготовки сводит к минимуму воздействие кислот на персонал лаборатории. Пары азотной кислоты выводятся через коллектор и сборник конденсата либо во внешний вытяжной шкаф, либо в специальную поглотительную систему - скруббер.</w:t>
            </w:r>
          </w:p>
          <w:p w14:paraId="59933A1D" w14:textId="5F06B9C5" w:rsidR="0023417E" w:rsidRPr="00EA6704" w:rsidRDefault="0023417E" w:rsidP="0023417E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Таким образом, использование микроволновой системы разложения существенно уменьшит продолжительность растворения пробы, позволит сократить количество используемых реагентов и вредных выбросов в атмосферу, а также уменьшит вероятность потери вещества в результате разбрызгивания при кипении растворов, а отдельные элементы убережет от потери при образовании летучих соединений.</w:t>
            </w:r>
            <w:r w:rsidRPr="00EA6704">
              <w:rPr>
                <w:rFonts w:ascii="GothamProNarrow-Medium" w:eastAsiaTheme="minorHAnsi" w:hAnsi="GothamProNarrow-Medium" w:cs="GothamProNarrow-Medium"/>
                <w:color w:val="A92A27"/>
                <w:sz w:val="28"/>
                <w:szCs w:val="28"/>
                <w:lang w:eastAsia="en-US"/>
              </w:rPr>
              <w:t xml:space="preserve"> </w:t>
            </w:r>
            <w:r w:rsidRPr="00EA6704">
              <w:rPr>
                <w:sz w:val="28"/>
                <w:szCs w:val="28"/>
              </w:rPr>
              <w:t>Применение системы минерализации проб для определения металлов позволит увеличить эффективность, производительность процесса, обеспечит рациональную организацию работы, возможность контролировать ход процесса в автоматическом режиме, повысит точность, воспроизводимость результатов испытаний.</w:t>
            </w:r>
          </w:p>
        </w:tc>
      </w:tr>
      <w:tr w:rsidR="0023417E" w:rsidRPr="00EA6704" w14:paraId="7A96E9BE" w14:textId="77777777" w:rsidTr="00EA6704">
        <w:trPr>
          <w:trHeight w:val="1549"/>
        </w:trPr>
        <w:tc>
          <w:tcPr>
            <w:tcW w:w="704" w:type="dxa"/>
          </w:tcPr>
          <w:p w14:paraId="1785B175" w14:textId="74282212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8" w:type="dxa"/>
          </w:tcPr>
          <w:p w14:paraId="0E75E181" w14:textId="280D0BAD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Итоги реализации проекта</w:t>
            </w:r>
          </w:p>
        </w:tc>
        <w:tc>
          <w:tcPr>
            <w:tcW w:w="5761" w:type="dxa"/>
          </w:tcPr>
          <w:p w14:paraId="5B58D958" w14:textId="359E4A2B" w:rsidR="0023417E" w:rsidRPr="00EA6704" w:rsidRDefault="0023417E" w:rsidP="0023417E">
            <w:pPr>
              <w:jc w:val="both"/>
              <w:rPr>
                <w:sz w:val="28"/>
                <w:szCs w:val="28"/>
              </w:rPr>
            </w:pPr>
            <w:r w:rsidRPr="00EA6704">
              <w:rPr>
                <w:sz w:val="28"/>
                <w:szCs w:val="28"/>
              </w:rPr>
              <w:t>Применение подготовки, минерализации проб в закрытых пробирках позволит увеличить эффективность и производительность процесса пробоподготовки, повышение точности, воспроизводимости результатов испытаний при проведении производственного контроля сточных, поверхностных, подземных вод, осадков сточных вод при определении металлов.</w:t>
            </w:r>
          </w:p>
        </w:tc>
      </w:tr>
    </w:tbl>
    <w:p w14:paraId="36047BA6" w14:textId="77777777" w:rsidR="0000531D" w:rsidRPr="00D81A44" w:rsidRDefault="0000531D" w:rsidP="0000531D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AF09DA"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65087056" wp14:editId="0FCA75B4">
            <wp:extent cx="5940425" cy="6145162"/>
            <wp:effectExtent l="0" t="0" r="3175" b="8255"/>
            <wp:docPr id="1" name="Рисунок 1" descr="Лабораторная микроволновая система MARS One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117848907_13802_pict" descr="Лабораторная микроволновая система MARS One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31D" w:rsidRPr="00D81A44" w:rsidSect="00965F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Narrow-Medium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9C"/>
    <w:rsid w:val="0000531D"/>
    <w:rsid w:val="00026645"/>
    <w:rsid w:val="000B7A2C"/>
    <w:rsid w:val="00123EA2"/>
    <w:rsid w:val="001E697B"/>
    <w:rsid w:val="0021270A"/>
    <w:rsid w:val="0023417E"/>
    <w:rsid w:val="00297397"/>
    <w:rsid w:val="00367F87"/>
    <w:rsid w:val="00382711"/>
    <w:rsid w:val="00495F12"/>
    <w:rsid w:val="004D14DF"/>
    <w:rsid w:val="00551B6B"/>
    <w:rsid w:val="00571A63"/>
    <w:rsid w:val="005C5400"/>
    <w:rsid w:val="006656BA"/>
    <w:rsid w:val="006B2E9C"/>
    <w:rsid w:val="007D797E"/>
    <w:rsid w:val="0094016A"/>
    <w:rsid w:val="00965FA1"/>
    <w:rsid w:val="009B04DC"/>
    <w:rsid w:val="009D1D12"/>
    <w:rsid w:val="00A23BDC"/>
    <w:rsid w:val="00A37569"/>
    <w:rsid w:val="00A557FB"/>
    <w:rsid w:val="00AE282F"/>
    <w:rsid w:val="00C35AD1"/>
    <w:rsid w:val="00CB67B2"/>
    <w:rsid w:val="00D40221"/>
    <w:rsid w:val="00D81A44"/>
    <w:rsid w:val="00E00319"/>
    <w:rsid w:val="00E6724C"/>
    <w:rsid w:val="00E95386"/>
    <w:rsid w:val="00EA6704"/>
    <w:rsid w:val="00F25FA6"/>
    <w:rsid w:val="00F379DB"/>
    <w:rsid w:val="00F468BD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44CB"/>
  <w15:chartTrackingRefBased/>
  <w15:docId w15:val="{28D72B02-9B95-4997-BEDF-22136C9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nalytexpert.ru/upload/iblock/373/CEM%20Mars%20On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</dc:creator>
  <cp:keywords/>
  <dc:description/>
  <cp:lastModifiedBy>Зайцева Ольга Михайловна</cp:lastModifiedBy>
  <cp:revision>5</cp:revision>
  <cp:lastPrinted>2022-02-10T06:22:00Z</cp:lastPrinted>
  <dcterms:created xsi:type="dcterms:W3CDTF">2022-04-26T08:32:00Z</dcterms:created>
  <dcterms:modified xsi:type="dcterms:W3CDTF">2022-05-16T12:05:00Z</dcterms:modified>
</cp:coreProperties>
</file>