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228BA" w14:textId="77777777" w:rsidR="00000000" w:rsidRDefault="00F8715C">
      <w:pPr>
        <w:pStyle w:val="newncpi0"/>
        <w:jc w:val="center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54F15A96" w14:textId="77777777" w:rsidR="00000000" w:rsidRDefault="00F8715C">
      <w:pPr>
        <w:pStyle w:val="newncpi0"/>
        <w:jc w:val="center"/>
        <w:rPr>
          <w:color w:val="000000"/>
          <w:lang w:val="ru-RU"/>
        </w:rPr>
      </w:pPr>
      <w:bookmarkStart w:id="0" w:name="a2"/>
      <w:bookmarkEnd w:id="0"/>
      <w:r>
        <w:rPr>
          <w:rStyle w:val="HTML"/>
          <w:b/>
          <w:bCs/>
          <w:caps/>
          <w:shd w:val="clear" w:color="auto" w:fill="FFFFFF"/>
          <w:lang w:val="ru-RU"/>
        </w:rPr>
        <w:t>РЕШЕНИЕ</w:t>
      </w:r>
      <w:r>
        <w:rPr>
          <w:rStyle w:val="name"/>
          <w:color w:val="000000"/>
          <w:lang w:val="ru-RU"/>
        </w:rPr>
        <w:t> </w:t>
      </w:r>
      <w:r>
        <w:rPr>
          <w:rStyle w:val="promulgator"/>
          <w:color w:val="000000"/>
          <w:lang w:val="ru-RU"/>
        </w:rPr>
        <w:t>МИНСКОГО ГОРОДСКОГО ИСПОЛНИТЕЛЬНОГО КОМИТЕТА</w:t>
      </w:r>
    </w:p>
    <w:p w14:paraId="4A2CFF70" w14:textId="77777777" w:rsidR="00000000" w:rsidRDefault="00F8715C">
      <w:pPr>
        <w:pStyle w:val="newncpi"/>
        <w:ind w:firstLine="0"/>
        <w:jc w:val="center"/>
        <w:rPr>
          <w:color w:val="000000"/>
          <w:lang w:val="ru-RU"/>
        </w:rPr>
      </w:pPr>
      <w:r>
        <w:rPr>
          <w:rStyle w:val="HTML"/>
          <w:i/>
          <w:iCs/>
          <w:shd w:val="clear" w:color="auto" w:fill="FFFFFF"/>
          <w:lang w:val="ru-RU"/>
        </w:rPr>
        <w:t>16</w:t>
      </w:r>
      <w:r>
        <w:rPr>
          <w:rStyle w:val="datepr"/>
          <w:color w:val="000000"/>
          <w:lang w:val="ru-RU"/>
        </w:rPr>
        <w:t xml:space="preserve"> июля</w:t>
      </w:r>
      <w:r>
        <w:rPr>
          <w:rStyle w:val="datepr"/>
          <w:color w:val="000000"/>
          <w:lang w:val="ru-RU"/>
        </w:rPr>
        <w:t xml:space="preserve"> </w:t>
      </w:r>
      <w:r>
        <w:rPr>
          <w:rStyle w:val="HTML"/>
          <w:i/>
          <w:iCs/>
          <w:shd w:val="clear" w:color="auto" w:fill="FFFFFF"/>
          <w:lang w:val="ru-RU"/>
        </w:rPr>
        <w:t>2026</w:t>
      </w:r>
      <w:r>
        <w:rPr>
          <w:rStyle w:val="datepr"/>
          <w:color w:val="000000"/>
          <w:lang w:val="ru-RU"/>
        </w:rPr>
        <w:t xml:space="preserve"> г.</w:t>
      </w:r>
      <w:r>
        <w:rPr>
          <w:rStyle w:val="number"/>
          <w:color w:val="000000"/>
          <w:lang w:val="ru-RU"/>
        </w:rPr>
        <w:t xml:space="preserve"> №</w:t>
      </w:r>
      <w:r>
        <w:rPr>
          <w:rStyle w:val="number"/>
          <w:color w:val="000000"/>
          <w:lang w:val="ru-RU"/>
        </w:rPr>
        <w:t xml:space="preserve"> </w:t>
      </w:r>
      <w:r>
        <w:rPr>
          <w:rStyle w:val="HTML"/>
          <w:i/>
          <w:iCs/>
          <w:shd w:val="clear" w:color="auto" w:fill="FFFFFF"/>
          <w:lang w:val="ru-RU"/>
        </w:rPr>
        <w:t>2949</w:t>
      </w:r>
    </w:p>
    <w:p w14:paraId="3B504873" w14:textId="77777777" w:rsidR="00000000" w:rsidRDefault="00F8715C">
      <w:pPr>
        <w:pStyle w:val="titlencpi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80"/>
          <w:lang w:val="ru-RU"/>
        </w:rPr>
        <w:t>Об</w:t>
      </w:r>
      <w:r>
        <w:rPr>
          <w:rFonts w:ascii="Arial" w:hAnsi="Arial" w:cs="Arial"/>
          <w:color w:val="000080"/>
          <w:lang w:val="ru-RU"/>
        </w:rPr>
        <w:t xml:space="preserve"> </w:t>
      </w:r>
      <w:r>
        <w:rPr>
          <w:rStyle w:val="HTML"/>
          <w:rFonts w:ascii="Arial" w:hAnsi="Arial" w:cs="Arial"/>
          <w:shd w:val="clear" w:color="auto" w:fill="FFFFFF"/>
          <w:lang w:val="ru-RU"/>
        </w:rPr>
        <w:t>установлении норм потребления коммунальных услуг</w:t>
      </w:r>
      <w:r>
        <w:rPr>
          <w:rFonts w:ascii="Arial" w:hAnsi="Arial" w:cs="Arial"/>
          <w:color w:val="000080"/>
          <w:lang w:val="ru-RU"/>
        </w:rPr>
        <w:t xml:space="preserve"> для</w:t>
      </w:r>
      <w:r>
        <w:rPr>
          <w:rFonts w:ascii="Arial" w:hAnsi="Arial" w:cs="Arial"/>
          <w:color w:val="000080"/>
          <w:lang w:val="ru-RU"/>
        </w:rPr>
        <w:t xml:space="preserve"> </w:t>
      </w:r>
      <w:r>
        <w:rPr>
          <w:rStyle w:val="HTML"/>
          <w:rFonts w:ascii="Arial" w:hAnsi="Arial" w:cs="Arial"/>
          <w:shd w:val="clear" w:color="auto" w:fill="FFFFFF"/>
          <w:lang w:val="ru-RU"/>
        </w:rPr>
        <w:t>предоставления льгот</w:t>
      </w:r>
    </w:p>
    <w:p w14:paraId="11F838AD" w14:textId="77777777" w:rsidR="00000000" w:rsidRDefault="00F8715C">
      <w:pPr>
        <w:pStyle w:val="preamble"/>
        <w:rPr>
          <w:color w:val="000000"/>
          <w:lang w:val="ru-RU"/>
        </w:rPr>
      </w:pPr>
      <w:r>
        <w:rPr>
          <w:color w:val="000000"/>
          <w:lang w:val="ru-RU"/>
        </w:rPr>
        <w:t>На основании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абзаца третьего пункта</w:t>
      </w:r>
      <w:r>
        <w:rPr>
          <w:color w:val="000000"/>
          <w:lang w:val="ru-RU"/>
        </w:rPr>
        <w:t xml:space="preserve"> </w:t>
      </w:r>
      <w:r>
        <w:rPr>
          <w:rStyle w:val="HTML"/>
          <w:shd w:val="clear" w:color="auto" w:fill="FFFFFF"/>
          <w:lang w:val="ru-RU"/>
        </w:rPr>
        <w:t>7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Положения о порядке расчетов и внесения платы за жилищно</w:t>
      </w:r>
      <w:r>
        <w:rPr>
          <w:color w:val="000000"/>
          <w:lang w:val="ru-RU"/>
        </w:rPr>
        <w:t>-</w:t>
      </w:r>
      <w:r>
        <w:rPr>
          <w:rStyle w:val="HTML"/>
          <w:shd w:val="clear" w:color="auto" w:fill="FFFFFF"/>
          <w:lang w:val="ru-RU"/>
        </w:rPr>
        <w:t>коммунальные услуги, услугу</w:t>
      </w:r>
      <w:r>
        <w:rPr>
          <w:color w:val="000000"/>
          <w:lang w:val="ru-RU"/>
        </w:rPr>
        <w:t xml:space="preserve"> по управлению общим имуществом совместного домовладения и платы за пользование жилыми помещениями государственного жилищного фонда, а также возмещения расходов на электроэ</w:t>
      </w:r>
      <w:r>
        <w:rPr>
          <w:color w:val="000000"/>
          <w:lang w:val="ru-RU"/>
        </w:rPr>
        <w:t>нергию, утвержденного постановлением Совета Министров Республики Беларусь</w:t>
      </w:r>
      <w:r>
        <w:rPr>
          <w:color w:val="000000"/>
          <w:lang w:val="ru-RU"/>
        </w:rPr>
        <w:t xml:space="preserve"> </w:t>
      </w:r>
      <w:r>
        <w:rPr>
          <w:rStyle w:val="HTML"/>
          <w:shd w:val="clear" w:color="auto" w:fill="FFFFFF"/>
          <w:lang w:val="ru-RU"/>
        </w:rPr>
        <w:t>от</w:t>
      </w:r>
      <w:r>
        <w:rPr>
          <w:color w:val="000000"/>
          <w:lang w:val="ru-RU"/>
        </w:rPr>
        <w:t xml:space="preserve"> 27 августа 2025 г. № 465, Минский городской исполнительный комитет РЕШИЛ:</w:t>
      </w:r>
    </w:p>
    <w:p w14:paraId="7AA2F09A" w14:textId="77777777" w:rsidR="00000000" w:rsidRDefault="00F8715C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</w:t>
      </w:r>
      <w:r>
        <w:rPr>
          <w:color w:val="000000"/>
          <w:lang w:val="ru-RU"/>
        </w:rPr>
        <w:t> </w:t>
      </w:r>
      <w:r>
        <w:rPr>
          <w:rStyle w:val="HTML"/>
          <w:shd w:val="clear" w:color="auto" w:fill="FFFFFF"/>
          <w:lang w:val="ru-RU"/>
        </w:rPr>
        <w:t>Установить</w:t>
      </w:r>
      <w:r>
        <w:rPr>
          <w:color w:val="000000"/>
          <w:lang w:val="ru-RU"/>
        </w:rPr>
        <w:t xml:space="preserve"> </w:t>
      </w:r>
      <w:r>
        <w:rPr>
          <w:rStyle w:val="HTML"/>
          <w:shd w:val="clear" w:color="auto" w:fill="FFFFFF"/>
          <w:lang w:val="ru-RU"/>
        </w:rPr>
        <w:t>нормы</w:t>
      </w:r>
      <w:r>
        <w:rPr>
          <w:color w:val="000000"/>
          <w:lang w:val="ru-RU"/>
        </w:rPr>
        <w:t xml:space="preserve"> </w:t>
      </w:r>
      <w:r>
        <w:rPr>
          <w:rStyle w:val="HTML"/>
          <w:shd w:val="clear" w:color="auto" w:fill="FFFFFF"/>
          <w:lang w:val="ru-RU"/>
        </w:rPr>
        <w:t>потребления коммунальных услуг</w:t>
      </w:r>
      <w:r>
        <w:rPr>
          <w:color w:val="000000"/>
          <w:lang w:val="ru-RU"/>
        </w:rPr>
        <w:t>, в пределах которых предоставляются</w:t>
      </w:r>
      <w:r>
        <w:rPr>
          <w:color w:val="000000"/>
          <w:lang w:val="ru-RU"/>
        </w:rPr>
        <w:t xml:space="preserve"> </w:t>
      </w:r>
      <w:r>
        <w:rPr>
          <w:rStyle w:val="HTML"/>
          <w:shd w:val="clear" w:color="auto" w:fill="FFFFFF"/>
          <w:lang w:val="ru-RU"/>
        </w:rPr>
        <w:t>льготы</w:t>
      </w:r>
      <w:r>
        <w:rPr>
          <w:color w:val="000000"/>
          <w:lang w:val="ru-RU"/>
        </w:rPr>
        <w:t xml:space="preserve"> по плате за</w:t>
      </w:r>
      <w:r>
        <w:rPr>
          <w:color w:val="000000"/>
          <w:lang w:val="ru-RU"/>
        </w:rPr>
        <w:t xml:space="preserve"> </w:t>
      </w:r>
      <w:r>
        <w:rPr>
          <w:rStyle w:val="HTML"/>
          <w:shd w:val="clear" w:color="auto" w:fill="FFFFFF"/>
          <w:lang w:val="ru-RU"/>
        </w:rPr>
        <w:t>коммунальные услуги</w:t>
      </w:r>
      <w:r>
        <w:rPr>
          <w:color w:val="000000"/>
          <w:lang w:val="ru-RU"/>
        </w:rPr>
        <w:t>, для отдельных категорий граждан согласно приложению.</w:t>
      </w:r>
    </w:p>
    <w:p w14:paraId="57F54725" w14:textId="77777777" w:rsidR="00000000" w:rsidRDefault="00F8715C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Настоящее</w:t>
      </w:r>
      <w:r>
        <w:rPr>
          <w:color w:val="000000"/>
          <w:lang w:val="ru-RU"/>
        </w:rPr>
        <w:t xml:space="preserve"> </w:t>
      </w:r>
      <w:r>
        <w:rPr>
          <w:rStyle w:val="HTML"/>
          <w:shd w:val="clear" w:color="auto" w:fill="FFFFFF"/>
          <w:lang w:val="ru-RU"/>
        </w:rPr>
        <w:t>решение</w:t>
      </w:r>
      <w:r>
        <w:rPr>
          <w:color w:val="000000"/>
          <w:lang w:val="ru-RU"/>
        </w:rPr>
        <w:t xml:space="preserve"> вступает в силу с 1 августа 2026 г.</w:t>
      </w:r>
    </w:p>
    <w:p w14:paraId="77B73260" w14:textId="77777777" w:rsidR="00000000" w:rsidRDefault="00F8715C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00000" w14:paraId="44207972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A148835" w14:textId="77777777" w:rsidR="00000000" w:rsidRDefault="00F8715C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Председатель</w:t>
            </w:r>
          </w:p>
          <w:p w14:paraId="10BA327F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22FF26D" w14:textId="77777777" w:rsidR="00000000" w:rsidRDefault="00F8715C">
            <w:pPr>
              <w:pStyle w:val="newncpi0"/>
              <w:jc w:val="right"/>
              <w:rPr>
                <w:color w:val="000000"/>
              </w:rPr>
            </w:pPr>
            <w:r>
              <w:rPr>
                <w:rStyle w:val="pers"/>
                <w:color w:val="000000"/>
              </w:rPr>
              <w:t>В.Е.Кухарев</w:t>
            </w:r>
          </w:p>
          <w:p w14:paraId="14741398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</w:tbl>
    <w:p w14:paraId="2CDFF257" w14:textId="77777777" w:rsidR="00000000" w:rsidRDefault="00F8715C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4"/>
        <w:gridCol w:w="2836"/>
      </w:tblGrid>
      <w:tr w:rsidR="00000000" w14:paraId="3C273FC8" w14:textId="77777777">
        <w:tc>
          <w:tcPr>
            <w:tcW w:w="3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60CAF9" w14:textId="77777777" w:rsidR="00000000" w:rsidRDefault="00F8715C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A57845A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7D5EFE" w14:textId="77777777" w:rsidR="00000000" w:rsidRDefault="00F8715C">
            <w:pPr>
              <w:pStyle w:val="append1"/>
              <w:rPr>
                <w:color w:val="000000"/>
              </w:rPr>
            </w:pPr>
            <w:bookmarkStart w:id="1" w:name="a5"/>
            <w:bookmarkEnd w:id="1"/>
            <w:r>
              <w:rPr>
                <w:color w:val="000000"/>
              </w:rPr>
              <w:t>Приложение</w:t>
            </w:r>
          </w:p>
          <w:p w14:paraId="76B1F822" w14:textId="77777777" w:rsidR="00000000" w:rsidRDefault="00F8715C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решению</w:t>
            </w:r>
            <w:r>
              <w:rPr>
                <w:color w:val="000000"/>
              </w:rPr>
              <w:br/>
              <w:t>Минского городского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исполнительного комитета</w:t>
            </w:r>
            <w:r>
              <w:rPr>
                <w:color w:val="000000"/>
              </w:rPr>
              <w:br/>
              <w:t>16.07.2026 № 2949</w:t>
            </w:r>
          </w:p>
          <w:p w14:paraId="24892398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</w:tbl>
    <w:p w14:paraId="48C6B306" w14:textId="77777777" w:rsidR="00000000" w:rsidRDefault="00F8715C">
      <w:pPr>
        <w:pStyle w:val="titlep"/>
        <w:jc w:val="left"/>
        <w:rPr>
          <w:color w:val="000000"/>
          <w:lang w:val="ru-RU"/>
        </w:rPr>
      </w:pPr>
      <w:bookmarkStart w:id="2" w:name="a1"/>
      <w:bookmarkEnd w:id="2"/>
      <w:r>
        <w:rPr>
          <w:color w:val="000000"/>
          <w:lang w:val="ru-RU"/>
        </w:rPr>
        <w:t>НОРМЫ</w:t>
      </w:r>
      <w:r>
        <w:rPr>
          <w:color w:val="000000"/>
          <w:lang w:val="ru-RU"/>
        </w:rPr>
        <w:br/>
        <w:t>потребления коммунальных услуг, в пределах которых предоставляются льготы по плате за коммунальные услуги, для отдельных категорий граждан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0"/>
        <w:gridCol w:w="1704"/>
        <w:gridCol w:w="2976"/>
      </w:tblGrid>
      <w:tr w:rsidR="00000000" w14:paraId="0DBCD74F" w14:textId="77777777">
        <w:trPr>
          <w:trHeight w:val="240"/>
        </w:trPr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CEBF14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коммунальных услуг</w:t>
            </w:r>
          </w:p>
          <w:p w14:paraId="5B852A32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B0A864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  <w:p w14:paraId="7A38D134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0BE9FAA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Норма потребления коммунальных услуг на одного человека, имеющего льготу </w:t>
            </w:r>
          </w:p>
          <w:p w14:paraId="5C002CA0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51AA823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9CBBBB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1. Холодное и горячее водоснабжение, водоотведение (канализация): </w:t>
            </w:r>
          </w:p>
          <w:p w14:paraId="37DABA18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21F74B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литров в сутки</w:t>
            </w:r>
          </w:p>
          <w:p w14:paraId="7B18EA82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E97D82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  <w:p w14:paraId="69809680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</w:tr>
      <w:tr w:rsidR="00000000" w14:paraId="4BAFAFDD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B0EEF3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1.1. в жилых домах и квартирах, оборудованных внутренним водопроводо</w:t>
            </w:r>
            <w:r>
              <w:rPr>
                <w:color w:val="000000"/>
              </w:rPr>
              <w:t xml:space="preserve">м и канализацией: </w:t>
            </w:r>
          </w:p>
          <w:p w14:paraId="20CBCEE0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CC1EBF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42C46824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DC165B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2D525C67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EE0C75B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FA7FF6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1.1.1. без газоснабжения, ванн и душей </w:t>
            </w:r>
          </w:p>
          <w:p w14:paraId="7E0BCF90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26C74B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38B84504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3C69D9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  <w:p w14:paraId="78B55091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C6A0400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4CD17C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1.1.2. с газоснабжением без ванн и душей </w:t>
            </w:r>
          </w:p>
          <w:p w14:paraId="4E0D83AC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81409D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3498ACCA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298EA2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  <w:p w14:paraId="3551C11B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58DC7A4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2829A6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1.1.3. с ваннами с водонагревателями, работающими на твердом топливе </w:t>
            </w:r>
          </w:p>
          <w:p w14:paraId="61D2A13D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09C7D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290066DD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770501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  <w:p w14:paraId="6407AD3C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85E572B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30A72E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1.1.4. с ваннами с газовыми водонагревателями </w:t>
            </w:r>
          </w:p>
          <w:p w14:paraId="148A904A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CE3509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5BD55F0D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AC6C30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190</w:t>
            </w:r>
          </w:p>
          <w:p w14:paraId="28BF2795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1A9CB99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42F6DE" w14:textId="77777777" w:rsidR="00000000" w:rsidRDefault="00F8715C">
            <w:pPr>
              <w:pStyle w:val="table10"/>
              <w:rPr>
                <w:color w:val="000000"/>
              </w:rPr>
            </w:pPr>
            <w:bookmarkStart w:id="3" w:name="a3"/>
            <w:bookmarkEnd w:id="3"/>
            <w:r>
              <w:rPr>
                <w:color w:val="000000"/>
              </w:rPr>
              <w:t xml:space="preserve">1.1.5. с централизованным горячим водоснабжением, оборудованных умывальниками, мойками и душами </w:t>
            </w:r>
          </w:p>
          <w:p w14:paraId="32059238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C73395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712884F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042CD8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195</w:t>
            </w:r>
          </w:p>
          <w:p w14:paraId="343934C2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0180519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F46D3F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1.1.6. с централизованным горячим водоснабжением, оборудованных ваннами с душами </w:t>
            </w:r>
          </w:p>
          <w:p w14:paraId="710FDA5B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38D869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07D2F7A9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73B4C2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230</w:t>
            </w:r>
          </w:p>
          <w:p w14:paraId="48EA5051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8549F5E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886979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1.2. в общежитиях, оборудованных внутренним водопро</w:t>
            </w:r>
            <w:r>
              <w:rPr>
                <w:color w:val="000000"/>
              </w:rPr>
              <w:t xml:space="preserve">водом и канализацией: </w:t>
            </w:r>
          </w:p>
          <w:p w14:paraId="5043152E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9077D4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1951CBFF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0BB027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4571C30D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3F2F445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72A43B" w14:textId="77777777" w:rsidR="00000000" w:rsidRDefault="00F8715C">
            <w:pPr>
              <w:pStyle w:val="table10"/>
              <w:rPr>
                <w:color w:val="000000"/>
              </w:rPr>
            </w:pPr>
            <w:bookmarkStart w:id="4" w:name="a4"/>
            <w:bookmarkEnd w:id="4"/>
            <w:r>
              <w:rPr>
                <w:color w:val="000000"/>
              </w:rPr>
              <w:t xml:space="preserve">1.2.1. с общими душами </w:t>
            </w:r>
          </w:p>
          <w:p w14:paraId="46131F0F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9B620E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720DAA98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567E8F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  <w:p w14:paraId="3E41F8CF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CD96904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91B118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1.2.2. с душами при всех жилых комнатах </w:t>
            </w:r>
          </w:p>
          <w:p w14:paraId="624397C5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2474B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7C15E335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BA55B9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  <w:p w14:paraId="7D778294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7D299BD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EA507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1.2.3. с общими кухнями и блоками душевых на этажах при жилых комнатах в каждой секции здания </w:t>
            </w:r>
          </w:p>
          <w:p w14:paraId="402DF102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83B01F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0008594D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568FC0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  <w:p w14:paraId="22D59C1C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D91D388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0D102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1.3. в жилых домах и квартирах с водопользованием: </w:t>
            </w:r>
          </w:p>
          <w:p w14:paraId="4E3F228D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1D597B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BFEB0DA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D38DFD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2FAE0E0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AE7CC62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6CE04B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1.3.1. имеющих ввод водопровода без канализации </w:t>
            </w:r>
          </w:p>
          <w:p w14:paraId="61E59FEB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34F22F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273BB98F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4A7D8A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  <w:p w14:paraId="79BEE1C2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16DF038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989DA7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1.3.2. из водоразборных колонок </w:t>
            </w:r>
          </w:p>
          <w:p w14:paraId="0EE4BF2D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86DAF7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88B29B8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CC5894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  <w:p w14:paraId="636EEC59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B249ADD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A55EAC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2. Обращение с твердыми коммунальными отходами </w:t>
            </w:r>
          </w:p>
          <w:p w14:paraId="202DCD85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322369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кубических метров в месяц</w:t>
            </w:r>
          </w:p>
          <w:p w14:paraId="5685408B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0A06B0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норматив образования твердых коммунальных отходов, устанавливаемый местн</w:t>
            </w:r>
            <w:r>
              <w:rPr>
                <w:color w:val="000000"/>
              </w:rPr>
              <w:t>ыми исполнительными и распорядительными органами в соответствии с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частью четвертой </w:t>
            </w:r>
            <w:r>
              <w:rPr>
                <w:color w:val="000000"/>
              </w:rPr>
              <w:lastRenderedPageBreak/>
              <w:t>пункта 67 Положения о порядке расчетов и внесения платы за жилищно-коммунальные услуги, услугу по управлению общим имуществом совместного домовладения и платы за пользование</w:t>
            </w:r>
            <w:r>
              <w:rPr>
                <w:color w:val="000000"/>
              </w:rPr>
              <w:t xml:space="preserve"> жилыми помещениями государственного жилищного фонда, а также возмещения расходов на электроэнергию</w:t>
            </w:r>
          </w:p>
          <w:p w14:paraId="08AF60E3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C442EF6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55E52E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3. Электроснабжение: </w:t>
            </w:r>
          </w:p>
          <w:p w14:paraId="3845E7D5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DBB336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киловатт-часов в месяц</w:t>
            </w:r>
          </w:p>
          <w:p w14:paraId="437720D8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33CC9E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7A3DB48B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AA7013D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CA4D96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3.1. в жилых домах и квартирах, оборудованных газовыми плитами </w:t>
            </w:r>
          </w:p>
          <w:p w14:paraId="420F5280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DCDEA0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14559012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84C441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  <w:p w14:paraId="4D69B08D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D85451D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E77035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3.2. в жилых домах и квартирах, оборудованных электрическими плитами </w:t>
            </w:r>
          </w:p>
          <w:p w14:paraId="00C85C14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810EEF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F26ABFB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A0BAA0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  <w:p w14:paraId="662466B6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0775235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B919B7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4. Теплоснабжение: </w:t>
            </w:r>
          </w:p>
          <w:p w14:paraId="041C5375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BA580A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гигакалорий</w:t>
            </w:r>
          </w:p>
          <w:p w14:paraId="00D05BBE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5C2EE9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F8084E6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5166E3F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998F65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4.1. тепловая энергия для нужд отопления </w:t>
            </w:r>
          </w:p>
          <w:p w14:paraId="5A1F1538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7DE52D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79CDD566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0932D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количество тепловой энергии, равное произведению количества тепловой энергии (гигакалорий на отопление 1 квадратного метра общей площади жилых помещений) на 20 квадратных метров общей площади жилого помещения</w:t>
            </w:r>
          </w:p>
          <w:p w14:paraId="279B1F8F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ED65E0F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900A54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4.2. тепловая энергия для нужд горячего водоснабжения </w:t>
            </w:r>
          </w:p>
          <w:p w14:paraId="58E90F22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F6644A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2A725C07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4136D0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количество тепловой энергии, равное произведению количества тепловой энергии (гигакалорий на подогрев 1 кубического метра воды) на 50 процентов объема воды, определяемого по нормативам, указанным в подпунктах 1.1.5, 1.1.6, 1.2.1–1.2.3 пункта 1 настоящего п</w:t>
            </w:r>
            <w:r>
              <w:rPr>
                <w:color w:val="000000"/>
              </w:rPr>
              <w:t>риложения, и количество дней в месяце</w:t>
            </w:r>
          </w:p>
          <w:p w14:paraId="60E07ADD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03DED50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E32B49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5. Газоснабжение: </w:t>
            </w:r>
          </w:p>
          <w:p w14:paraId="46004E16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C06F2C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кубических метров в месяц</w:t>
            </w:r>
          </w:p>
          <w:p w14:paraId="3575A1E8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D12096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7DDC1C7D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95B3D72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C5B9F4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5.1. газ природный, используемый в жилых домах и квартирах: </w:t>
            </w:r>
          </w:p>
          <w:p w14:paraId="567B9FB4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AAB15A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  <w:p w14:paraId="3262B84A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44CC9F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  <w:p w14:paraId="3A6AAC28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</w:tr>
      <w:tr w:rsidR="00000000" w14:paraId="1B3AB7BB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50F9C2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5.1.1. при наличии газовой плиты и централизованного горячего водоснабжения </w:t>
            </w:r>
          </w:p>
          <w:p w14:paraId="398A5BEC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F53B6A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59F4FA58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34DB96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  <w:p w14:paraId="54D8C642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1022B53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A74E09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5.1.2. при наличии газовой плиты и газового водонагревателя (при отсутствии централизованного горячего водоснабжения) </w:t>
            </w:r>
          </w:p>
          <w:p w14:paraId="4B698596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36AEEC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0EE16F00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6C0F9D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  <w:p w14:paraId="419FF837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D79CA22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44E4B9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5.1.3. при наличии газовой плиты и от</w:t>
            </w:r>
            <w:r>
              <w:rPr>
                <w:color w:val="000000"/>
              </w:rPr>
              <w:t>сутствии централизованного горячего водоснабжения и газового водонагревателя</w:t>
            </w:r>
          </w:p>
          <w:p w14:paraId="5D075151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C76E88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09E85D02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44C41C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  <w:p w14:paraId="13242A5C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1A5FA1C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4C7BD3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5.1.4. при наличии индивидуальных газовых отопительных приборов: </w:t>
            </w:r>
          </w:p>
          <w:p w14:paraId="3537490F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FAA496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3E88C3B1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835CB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5EC47414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085ABB5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78CBA7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в отопительный период </w:t>
            </w:r>
          </w:p>
          <w:p w14:paraId="0029AA73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7CBD04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216C27FC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46B521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  <w:p w14:paraId="2C9F90E0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BF2D1F0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18F96D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в летний период </w:t>
            </w:r>
          </w:p>
          <w:p w14:paraId="102586B2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AD0D35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2BE05E5E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910F81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  <w:p w14:paraId="2D0CB7C5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056DBA1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6CC812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5.2. газ сжиженный: </w:t>
            </w:r>
          </w:p>
          <w:p w14:paraId="214412E3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9558B8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3B7964E8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20FEDC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7BDE0AF2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ADB0D65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3470C0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5.2.1. при наличии газовой плиты и централизованного горячего водоснабжения </w:t>
            </w:r>
          </w:p>
          <w:p w14:paraId="49D6579B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EBB7D7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73F88779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721B07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  <w:p w14:paraId="5483AEF0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3C75497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9DBE39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5.2.2. при наличии газовой плиты и индивидуального газового водонагревателя (при отсутствии централизованного горячего водоснабжения)</w:t>
            </w:r>
          </w:p>
          <w:p w14:paraId="5E976513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0D77F8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2CC05EC7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00D188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8,5</w:t>
            </w:r>
          </w:p>
          <w:p w14:paraId="19733510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BE53B8A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052462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5.2.3. при наличии газовой плиты (при отсутствии централизованного горячего водоснабжения и газового водонагревателя)</w:t>
            </w:r>
          </w:p>
          <w:p w14:paraId="7D51A36E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F7BF60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1E75AF00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C766C6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  <w:p w14:paraId="33BE7041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40F6F4C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29F361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5.2.4. при наличии индивидуальных газовых отопительных приборов: </w:t>
            </w:r>
          </w:p>
          <w:p w14:paraId="286A8657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B070A1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20DD8CBC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6CBD45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5CA5EA03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800E7CA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2D9A44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в отопительный период </w:t>
            </w:r>
          </w:p>
          <w:p w14:paraId="5383EC82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150DD9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4DC0F068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3B6EB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  <w:p w14:paraId="3E1D6037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A63C217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C8E0A3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в летний период </w:t>
            </w:r>
          </w:p>
          <w:p w14:paraId="265EA628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191750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15A0162E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7FAC71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  <w:p w14:paraId="72073AB2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65E38BA" w14:textId="77777777">
        <w:trPr>
          <w:trHeight w:val="240"/>
        </w:trPr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19B6EA" w14:textId="77777777" w:rsidR="00000000" w:rsidRDefault="00F8715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5.3. сжиженный газ в баллонах весом 21 кг </w:t>
            </w:r>
          </w:p>
          <w:p w14:paraId="758AD837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95B26F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баллонов в год</w:t>
            </w:r>
          </w:p>
          <w:p w14:paraId="0BEB4EED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3FA493" w14:textId="77777777" w:rsidR="00000000" w:rsidRDefault="00F8715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  <w:p w14:paraId="6D998A5E" w14:textId="77777777" w:rsidR="00000000" w:rsidRDefault="00F8715C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</w:tbl>
    <w:p w14:paraId="57B305B8" w14:textId="77777777" w:rsidR="00F8715C" w:rsidRDefault="00F8715C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 </w:t>
      </w:r>
    </w:p>
    <w:sectPr w:rsidR="00F8715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56B"/>
    <w:rsid w:val="000C356B"/>
    <w:rsid w:val="00B1701A"/>
    <w:rsid w:val="00F8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6365F"/>
  <w15:docId w15:val="{2F3BA0F5-EFDD-4C24-9472-9CA474B61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736</Words>
  <Characters>4197</Characters>
  <Application>Microsoft Office Word</Application>
  <DocSecurity>0</DocSecurity>
  <Lines>34</Lines>
  <Paragraphs>9</Paragraphs>
  <ScaleCrop>false</ScaleCrop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Дмитренко Т.С.</dc:creator>
  <cp:lastModifiedBy>Дмитренко Т.С.</cp:lastModifiedBy>
  <cp:revision>2</cp:revision>
  <dcterms:created xsi:type="dcterms:W3CDTF">2026-09-14T07:16:00Z</dcterms:created>
  <dcterms:modified xsi:type="dcterms:W3CDTF">2026-09-14T07:16:00Z</dcterms:modified>
</cp:coreProperties>
</file>